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B1" w:rsidRPr="006A1D02" w:rsidRDefault="004E03B1" w:rsidP="004E03B1">
      <w:pPr>
        <w:pStyle w:val="que"/>
        <w:numPr>
          <w:ilvl w:val="0"/>
          <w:numId w:val="1"/>
        </w:numPr>
        <w:shd w:val="clear" w:color="auto" w:fill="FFFFFF"/>
        <w:spacing w:after="0" w:afterAutospacing="0"/>
        <w:jc w:val="both"/>
        <w:rPr>
          <w:rFonts w:asciiTheme="minorHAnsi" w:hAnsiTheme="minorHAnsi" w:cstheme="minorHAnsi"/>
          <w:b/>
          <w:bCs/>
          <w:iCs/>
        </w:rPr>
      </w:pPr>
      <w:r w:rsidRPr="006A1D02">
        <w:rPr>
          <w:rFonts w:asciiTheme="minorHAnsi" w:hAnsiTheme="minorHAnsi" w:cstheme="minorHAnsi"/>
          <w:b/>
          <w:bCs/>
          <w:iCs/>
        </w:rPr>
        <w:t>Jakie procedury należy zastosować przy wypadkach uczniów?</w:t>
      </w:r>
    </w:p>
    <w:p w:rsidR="004E03B1" w:rsidRPr="006A1D02"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6A1D02">
        <w:rPr>
          <w:rFonts w:asciiTheme="minorHAnsi" w:hAnsiTheme="minorHAnsi" w:cstheme="minorHAnsi"/>
        </w:rPr>
        <w:t>Postępowanie powypadkowe powinno być przeprowadzone niezwłocznie,</w:t>
      </w:r>
      <w:r>
        <w:rPr>
          <w:rFonts w:asciiTheme="minorHAnsi" w:hAnsiTheme="minorHAnsi" w:cstheme="minorHAnsi"/>
        </w:rPr>
        <w:t xml:space="preserve"> po uzyskaniu informacji o tym, że wypadek miał miejsce. Celem postępowania jest  </w:t>
      </w:r>
      <w:r w:rsidRPr="006A1D02">
        <w:rPr>
          <w:rFonts w:asciiTheme="minorHAnsi" w:hAnsiTheme="minorHAnsi" w:cstheme="minorHAnsi"/>
        </w:rPr>
        <w:t xml:space="preserve"> ustalenie okoliczności wypadku, przesłuchanie świadków zdarzenia i dokonanie oględzin zabezpieczonego miejsca, w którym doszło do wypadku.</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Wypadek to</w:t>
      </w:r>
      <w:r w:rsidRPr="006A1D02">
        <w:rPr>
          <w:rFonts w:asciiTheme="minorHAnsi" w:hAnsiTheme="minorHAnsi" w:cstheme="minorHAnsi"/>
        </w:rPr>
        <w:t xml:space="preserve"> każde nagłe zdarzenie, wywołane przyczyną zewnętrzną, które spowodowało uraz lub śmierć oraz nastąpiło w związku z realizacją zajęć edukacyjnych, wychowawczych lub opiekuńczych, którymi był objęty poszkodowany uczeń, jest wypadkiem. </w:t>
      </w:r>
    </w:p>
    <w:p w:rsidR="004E03B1" w:rsidRPr="006A1D02"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P</w:t>
      </w:r>
      <w:r w:rsidRPr="006A1D02">
        <w:rPr>
          <w:rFonts w:asciiTheme="minorHAnsi" w:hAnsiTheme="minorHAnsi" w:cstheme="minorHAnsi"/>
        </w:rPr>
        <w:t>rzepisy </w:t>
      </w:r>
      <w:hyperlink r:id="rId5" w:anchor="P52A2" w:tgtFrame="ostatnia" w:history="1">
        <w:r w:rsidRPr="006A1D02">
          <w:rPr>
            <w:rStyle w:val="Hipercze"/>
            <w:rFonts w:asciiTheme="minorHAnsi" w:hAnsiTheme="minorHAnsi" w:cstheme="minorHAnsi"/>
            <w:color w:val="auto"/>
            <w:u w:val="none"/>
          </w:rPr>
          <w:t>rozporządzenia Ministra Edukacji Narodowej i Sportu z dnia 31 grudnia 2002 r. w sprawie bezpieczeństwa i higieny w publicznych i niepublicznych szkołach i placówkach</w:t>
        </w:r>
      </w:hyperlink>
      <w:r w:rsidRPr="006A1D02">
        <w:rPr>
          <w:rFonts w:asciiTheme="minorHAnsi" w:hAnsiTheme="minorHAnsi" w:cstheme="minorHAnsi"/>
        </w:rPr>
        <w:t> nie wprowadzają żadnych kryteriów umożliwiających dyskwalifikację niektórych zd</w:t>
      </w:r>
      <w:r>
        <w:rPr>
          <w:rFonts w:asciiTheme="minorHAnsi" w:hAnsiTheme="minorHAnsi" w:cstheme="minorHAnsi"/>
        </w:rPr>
        <w:t>arzeń jako wypadków. Z</w:t>
      </w:r>
      <w:r w:rsidRPr="006A1D02">
        <w:rPr>
          <w:rFonts w:asciiTheme="minorHAnsi" w:hAnsiTheme="minorHAnsi" w:cstheme="minorHAnsi"/>
        </w:rPr>
        <w:t>a każdym pozornie błahym wypadkiem może się kryć poważny uraz.</w:t>
      </w:r>
    </w:p>
    <w:p w:rsidR="004E03B1" w:rsidRPr="006A1D02"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Obowiązkiem d</w:t>
      </w:r>
      <w:r w:rsidRPr="006A1D02">
        <w:rPr>
          <w:rFonts w:asciiTheme="minorHAnsi" w:hAnsiTheme="minorHAnsi" w:cstheme="minorHAnsi"/>
        </w:rPr>
        <w:t>yrektor</w:t>
      </w:r>
      <w:r>
        <w:rPr>
          <w:rFonts w:asciiTheme="minorHAnsi" w:hAnsiTheme="minorHAnsi" w:cstheme="minorHAnsi"/>
        </w:rPr>
        <w:t>a szkoły jest</w:t>
      </w:r>
      <w:r w:rsidRPr="006A1D02">
        <w:rPr>
          <w:rFonts w:asciiTheme="minorHAnsi" w:hAnsiTheme="minorHAnsi" w:cstheme="minorHAnsi"/>
        </w:rPr>
        <w:t xml:space="preserve"> dopilnowa</w:t>
      </w:r>
      <w:r>
        <w:rPr>
          <w:rFonts w:asciiTheme="minorHAnsi" w:hAnsiTheme="minorHAnsi" w:cstheme="minorHAnsi"/>
        </w:rPr>
        <w:t>nie aby na terenie podległej mu jednostki przestrzegać procedur związanych</w:t>
      </w:r>
      <w:r w:rsidRPr="006A1D02">
        <w:rPr>
          <w:rFonts w:asciiTheme="minorHAnsi" w:hAnsiTheme="minorHAnsi" w:cstheme="minorHAnsi"/>
        </w:rPr>
        <w:t xml:space="preserve"> postępowan</w:t>
      </w:r>
      <w:r>
        <w:rPr>
          <w:rFonts w:asciiTheme="minorHAnsi" w:hAnsiTheme="minorHAnsi" w:cstheme="minorHAnsi"/>
        </w:rPr>
        <w:t>iem związanym z wypadkiem. P</w:t>
      </w:r>
      <w:r w:rsidRPr="006A1D02">
        <w:rPr>
          <w:rFonts w:asciiTheme="minorHAnsi" w:hAnsiTheme="minorHAnsi" w:cstheme="minorHAnsi"/>
        </w:rPr>
        <w:t>owiadomienie o wypadku, dokonyw</w:t>
      </w:r>
      <w:r>
        <w:rPr>
          <w:rFonts w:asciiTheme="minorHAnsi" w:hAnsiTheme="minorHAnsi" w:cstheme="minorHAnsi"/>
        </w:rPr>
        <w:t xml:space="preserve">ane w formie telefonicznej lub ustnej  musi zostać odnotowane w dokumentacji </w:t>
      </w:r>
      <w:r w:rsidRPr="006A1D02">
        <w:rPr>
          <w:rFonts w:asciiTheme="minorHAnsi" w:hAnsiTheme="minorHAnsi" w:cstheme="minorHAnsi"/>
        </w:rPr>
        <w:t>szkolnej - powypadkowej (</w:t>
      </w:r>
      <w:r>
        <w:rPr>
          <w:rFonts w:asciiTheme="minorHAnsi" w:hAnsiTheme="minorHAnsi" w:cstheme="minorHAnsi"/>
        </w:rPr>
        <w:t xml:space="preserve"> zdarzenie, data, godzina, osoba powiadamiająca </w:t>
      </w:r>
      <w:r w:rsidRPr="006A1D02">
        <w:rPr>
          <w:rFonts w:asciiTheme="minorHAnsi" w:hAnsiTheme="minorHAnsi" w:cstheme="minorHAnsi"/>
        </w:rPr>
        <w:t>). O prawie do zgłoszenia zastrzeżeń do protokołu powypadkowego należy rodziców poinformować, doręczając egzemplarz protokołu (w treści protokołu rodzice potwierdzają, że zapoznali się z pouczeniem). Jeżeli rodzice nie odbiorą dokumentu osobiście, należy go wraz z poucze</w:t>
      </w:r>
      <w:r>
        <w:rPr>
          <w:rFonts w:asciiTheme="minorHAnsi" w:hAnsiTheme="minorHAnsi" w:cstheme="minorHAnsi"/>
        </w:rPr>
        <w:t xml:space="preserve">niem niezwłocznie przesłać </w:t>
      </w:r>
      <w:r w:rsidRPr="006A1D02">
        <w:rPr>
          <w:rFonts w:asciiTheme="minorHAnsi" w:hAnsiTheme="minorHAnsi" w:cstheme="minorHAnsi"/>
        </w:rPr>
        <w:t xml:space="preserve"> poczt</w:t>
      </w:r>
      <w:r>
        <w:rPr>
          <w:rFonts w:asciiTheme="minorHAnsi" w:hAnsiTheme="minorHAnsi" w:cstheme="minorHAnsi"/>
        </w:rPr>
        <w:t>ą</w:t>
      </w:r>
      <w:r w:rsidRPr="006A1D02">
        <w:rPr>
          <w:rFonts w:asciiTheme="minorHAnsi" w:hAnsiTheme="minorHAnsi" w:cstheme="minorHAnsi"/>
        </w:rPr>
        <w:t>, za zwrotnym potwierdzeniem odbioru.</w:t>
      </w:r>
    </w:p>
    <w:p w:rsidR="004E03B1" w:rsidRPr="006A1D02"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6A1D02">
        <w:rPr>
          <w:rFonts w:asciiTheme="minorHAnsi" w:hAnsiTheme="minorHAnsi" w:cstheme="minorHAnsi"/>
        </w:rPr>
        <w:t>Rozporządzenie przewiduje powołanie zespołu powypadkowego przez dyrektora szkoły. Z uwagi na to, że w skład zespołu wchodzą pracownik służby bezpieczeństwa i higieny pracy oraz społeczny inspektor pracy, którzy w szkole działają, powołanie w skład tych osób może mieć charakter stały.</w:t>
      </w:r>
    </w:p>
    <w:p w:rsidR="004E03B1" w:rsidRPr="006A1D02" w:rsidRDefault="004E03B1" w:rsidP="004E03B1">
      <w:pPr>
        <w:pStyle w:val="que"/>
        <w:shd w:val="clear" w:color="auto" w:fill="FFFFFF"/>
        <w:spacing w:before="0" w:beforeAutospacing="0" w:after="0" w:afterAutospacing="0" w:line="276" w:lineRule="auto"/>
        <w:jc w:val="both"/>
        <w:rPr>
          <w:rFonts w:asciiTheme="minorHAnsi" w:hAnsiTheme="minorHAnsi" w:cstheme="minorHAnsi"/>
          <w:b/>
          <w:bCs/>
          <w:iCs/>
        </w:rPr>
      </w:pPr>
    </w:p>
    <w:p w:rsidR="004E03B1" w:rsidRDefault="004E03B1" w:rsidP="004E03B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6A1D02">
        <w:rPr>
          <w:rFonts w:asciiTheme="minorHAnsi" w:hAnsiTheme="minorHAnsi" w:cstheme="minorHAnsi"/>
          <w:b/>
          <w:bCs/>
          <w:iCs/>
        </w:rPr>
        <w:t>Jakie warunki trzeba spełnić, aby protokołować posiedzenia rady pedagogicznej w formie elektronicznej?</w:t>
      </w:r>
    </w:p>
    <w:p w:rsidR="004E03B1" w:rsidRDefault="004E03B1" w:rsidP="004E03B1">
      <w:pPr>
        <w:pStyle w:val="que"/>
        <w:shd w:val="clear" w:color="auto" w:fill="FFFFFF"/>
        <w:spacing w:before="0" w:beforeAutospacing="0" w:after="0" w:afterAutospacing="0" w:line="276" w:lineRule="auto"/>
        <w:ind w:left="360"/>
        <w:jc w:val="both"/>
        <w:rPr>
          <w:rFonts w:asciiTheme="minorHAnsi" w:hAnsiTheme="minorHAnsi" w:cstheme="minorHAnsi"/>
          <w:bCs/>
          <w:iCs/>
        </w:rPr>
      </w:pPr>
      <w:r>
        <w:rPr>
          <w:rFonts w:asciiTheme="minorHAnsi" w:hAnsiTheme="minorHAnsi" w:cstheme="minorHAnsi"/>
          <w:bCs/>
          <w:iCs/>
        </w:rPr>
        <w:t>Zgodnie z obowiązującym  nazewnictwem rada pedagogiczna spotyka się na zebraniach</w:t>
      </w:r>
    </w:p>
    <w:p w:rsidR="004E03B1" w:rsidRPr="00AB6330" w:rsidRDefault="004E03B1" w:rsidP="004E03B1">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 xml:space="preserve">rady pedagogicznej , nie zaś na  posiedzeniach. </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E</w:t>
      </w:r>
      <w:r w:rsidRPr="006A1D02">
        <w:rPr>
          <w:rFonts w:asciiTheme="minorHAnsi" w:hAnsiTheme="minorHAnsi" w:cstheme="minorHAnsi"/>
        </w:rPr>
        <w:t>lektroniczna forma protokołu</w:t>
      </w:r>
      <w:r>
        <w:rPr>
          <w:rFonts w:asciiTheme="minorHAnsi" w:hAnsiTheme="minorHAnsi" w:cstheme="minorHAnsi"/>
        </w:rPr>
        <w:t xml:space="preserve"> zebrania </w:t>
      </w:r>
      <w:r w:rsidRPr="006A1D02">
        <w:rPr>
          <w:rFonts w:asciiTheme="minorHAnsi" w:hAnsiTheme="minorHAnsi" w:cstheme="minorHAnsi"/>
        </w:rPr>
        <w:t xml:space="preserve"> rady pedagogicznej </w:t>
      </w:r>
      <w:r>
        <w:rPr>
          <w:rFonts w:asciiTheme="minorHAnsi" w:hAnsiTheme="minorHAnsi" w:cstheme="minorHAnsi"/>
        </w:rPr>
        <w:t>jest jak najbardziej możliwa po spełnieniu określonych warunków. O</w:t>
      </w:r>
      <w:r w:rsidRPr="006A1D02">
        <w:rPr>
          <w:rFonts w:asciiTheme="minorHAnsi" w:hAnsiTheme="minorHAnsi" w:cstheme="minorHAnsi"/>
        </w:rPr>
        <w:t xml:space="preserve"> przyjęciu elektronicznej formy sporządzania protokołu powinien decydować regulamin działalności rady pedagogicznej, ustalony na podstawie </w:t>
      </w:r>
      <w:hyperlink r:id="rId6" w:anchor="P1A53" w:tgtFrame="ostatnia" w:history="1">
        <w:r w:rsidRPr="00AB6330">
          <w:rPr>
            <w:rStyle w:val="Hipercze"/>
            <w:rFonts w:asciiTheme="minorHAnsi" w:hAnsiTheme="minorHAnsi" w:cstheme="minorHAnsi"/>
            <w:color w:val="auto"/>
            <w:u w:val="none"/>
          </w:rPr>
          <w:t>art. 43</w:t>
        </w:r>
      </w:hyperlink>
      <w:r w:rsidRPr="00AB6330">
        <w:rPr>
          <w:rFonts w:asciiTheme="minorHAnsi" w:hAnsiTheme="minorHAnsi" w:cstheme="minorHAnsi"/>
        </w:rPr>
        <w:t>ust.</w:t>
      </w:r>
      <w:r w:rsidRPr="006A1D02">
        <w:rPr>
          <w:rFonts w:asciiTheme="minorHAnsi" w:hAnsiTheme="minorHAnsi" w:cstheme="minorHAnsi"/>
        </w:rPr>
        <w:t xml:space="preserve"> 2 ustawy o systemie oświaty. </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6A1D02">
        <w:rPr>
          <w:rFonts w:asciiTheme="minorHAnsi" w:hAnsiTheme="minorHAnsi" w:cstheme="minorHAnsi"/>
        </w:rPr>
        <w:t>W regulaminie rada pedagogiczna określa</w:t>
      </w:r>
      <w:r>
        <w:rPr>
          <w:rFonts w:asciiTheme="minorHAnsi" w:hAnsiTheme="minorHAnsi" w:cstheme="minorHAnsi"/>
        </w:rPr>
        <w:t xml:space="preserve"> miedzy innymi schemat protokołu, kto , w jaki sposób i jakim terminie sporządza protokół,  </w:t>
      </w:r>
      <w:r w:rsidRPr="006A1D02">
        <w:rPr>
          <w:rFonts w:asciiTheme="minorHAnsi" w:hAnsiTheme="minorHAnsi" w:cstheme="minorHAnsi"/>
        </w:rPr>
        <w:t xml:space="preserve"> termin i formę zgłaszania ewentualnych zastrzeżeń do treści protokołu. Oprócz formy elektronicznej, protokół powinien przybrać formę wydruku komputerowego, podpisywanego przez przewodniczącego oraz protokolanta. Wersja elektroniczna protokołu powinna być p</w:t>
      </w:r>
      <w:r>
        <w:rPr>
          <w:rFonts w:asciiTheme="minorHAnsi" w:hAnsiTheme="minorHAnsi" w:cstheme="minorHAnsi"/>
        </w:rPr>
        <w:t xml:space="preserve">rzechowywana na trwałym nośniku i zabezpieczona przed dostępem do niej niepowołanych osób. </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lastRenderedPageBreak/>
        <w:t xml:space="preserve">W praktyce protokoły w wersji elektronicznej powinien sporządzać stały protokolant, który odbył szkolenie w zakresie protokołowania zebrań rady pedagogicznej w wersji elektronicznej.  </w:t>
      </w:r>
    </w:p>
    <w:p w:rsidR="004E03B1" w:rsidRPr="006A1D02"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p>
    <w:p w:rsidR="004E03B1" w:rsidRDefault="004E03B1" w:rsidP="004E03B1">
      <w:pPr>
        <w:pStyle w:val="que"/>
        <w:numPr>
          <w:ilvl w:val="0"/>
          <w:numId w:val="1"/>
        </w:numPr>
        <w:shd w:val="clear" w:color="auto" w:fill="FFFFFF"/>
        <w:spacing w:before="0" w:beforeAutospacing="0" w:after="0" w:afterAutospacing="0" w:line="276" w:lineRule="auto"/>
        <w:ind w:left="0"/>
        <w:jc w:val="both"/>
        <w:rPr>
          <w:rFonts w:asciiTheme="minorHAnsi" w:hAnsiTheme="minorHAnsi" w:cstheme="minorHAnsi"/>
          <w:b/>
          <w:bCs/>
          <w:iCs/>
        </w:rPr>
      </w:pPr>
      <w:r w:rsidRPr="009A684C">
        <w:rPr>
          <w:rFonts w:asciiTheme="minorHAnsi" w:hAnsiTheme="minorHAnsi" w:cstheme="minorHAnsi"/>
          <w:b/>
          <w:bCs/>
          <w:iCs/>
        </w:rPr>
        <w:t>Jaka jest podstawa  prawna uchwały rady pedagogicznej dotyczącej zatwierdzenia koncepcji pracy szkoły?</w:t>
      </w:r>
    </w:p>
    <w:p w:rsidR="004E03B1" w:rsidRDefault="004E03B1" w:rsidP="004E03B1">
      <w:pPr>
        <w:pStyle w:val="que"/>
        <w:shd w:val="clear" w:color="auto" w:fill="FFFFFF"/>
        <w:spacing w:before="0" w:beforeAutospacing="0" w:after="0" w:afterAutospacing="0" w:line="276" w:lineRule="auto"/>
        <w:jc w:val="both"/>
        <w:rPr>
          <w:rFonts w:asciiTheme="minorHAnsi" w:hAnsiTheme="minorHAnsi" w:cstheme="minorHAnsi"/>
        </w:rPr>
      </w:pPr>
      <w:r w:rsidRPr="009A684C">
        <w:rPr>
          <w:rFonts w:asciiTheme="minorHAnsi" w:hAnsiTheme="minorHAnsi" w:cstheme="minorHAnsi"/>
          <w:bCs/>
          <w:iCs/>
        </w:rPr>
        <w:t xml:space="preserve">Rada pedagogiczna </w:t>
      </w:r>
      <w:r w:rsidRPr="009A684C">
        <w:rPr>
          <w:rFonts w:asciiTheme="minorHAnsi" w:hAnsiTheme="minorHAnsi" w:cstheme="minorHAnsi"/>
        </w:rPr>
        <w:t>w ramach swoich kompetencji stanowiących podejmuje uchwały w sprawach wymienionych w</w:t>
      </w:r>
      <w:hyperlink r:id="rId7" w:anchor="P1A51" w:tgtFrame="ostatnia" w:history="1">
        <w:r w:rsidRPr="009A684C">
          <w:rPr>
            <w:rStyle w:val="Hipercze"/>
            <w:rFonts w:asciiTheme="minorHAnsi" w:hAnsiTheme="minorHAnsi" w:cstheme="minorHAnsi"/>
            <w:color w:val="auto"/>
            <w:u w:val="none"/>
          </w:rPr>
          <w:t>art. 41</w:t>
        </w:r>
      </w:hyperlink>
      <w:r w:rsidRPr="009A684C">
        <w:rPr>
          <w:rFonts w:asciiTheme="minorHAnsi" w:hAnsiTheme="minorHAnsi" w:cstheme="minorHAnsi"/>
        </w:rPr>
        <w:t> ust. 1 ustawy o systemie oświaty</w:t>
      </w:r>
      <w:r>
        <w:rPr>
          <w:rFonts w:asciiTheme="minorHAnsi" w:hAnsiTheme="minorHAnsi" w:cstheme="minorHAnsi"/>
        </w:rPr>
        <w:t xml:space="preserve">. Dodatkowo w </w:t>
      </w:r>
      <w:r w:rsidRPr="009A684C">
        <w:rPr>
          <w:rFonts w:asciiTheme="minorHAnsi" w:hAnsiTheme="minorHAnsi" w:cstheme="minorHAnsi"/>
        </w:rPr>
        <w:t xml:space="preserve"> przypadku, gdy w szkole nie została utworzona rada szkoły, rada pedagogiczna uchwala statut szk</w:t>
      </w:r>
      <w:r>
        <w:rPr>
          <w:rFonts w:asciiTheme="minorHAnsi" w:hAnsiTheme="minorHAnsi" w:cstheme="minorHAnsi"/>
        </w:rPr>
        <w:t xml:space="preserve">oły lub stanowi o jego zmianach( </w:t>
      </w:r>
      <w:hyperlink r:id="rId8" w:anchor="P1A63" w:tgtFrame="ostatnia" w:history="1">
        <w:r w:rsidRPr="009A684C">
          <w:rPr>
            <w:rStyle w:val="Hipercze"/>
            <w:rFonts w:asciiTheme="minorHAnsi" w:hAnsiTheme="minorHAnsi" w:cstheme="minorHAnsi"/>
            <w:color w:val="auto"/>
            <w:u w:val="none"/>
          </w:rPr>
          <w:t>art. 52</w:t>
        </w:r>
      </w:hyperlink>
      <w:r w:rsidRPr="009A684C">
        <w:rPr>
          <w:rFonts w:asciiTheme="minorHAnsi" w:hAnsiTheme="minorHAnsi" w:cstheme="minorHAnsi"/>
        </w:rPr>
        <w:t> ust. 2 ustawy</w:t>
      </w:r>
      <w:r>
        <w:rPr>
          <w:rFonts w:asciiTheme="minorHAnsi" w:hAnsiTheme="minorHAnsi" w:cstheme="minorHAnsi"/>
        </w:rPr>
        <w:t xml:space="preserve"> )</w:t>
      </w:r>
      <w:r w:rsidRPr="009A684C">
        <w:rPr>
          <w:rFonts w:asciiTheme="minorHAnsi" w:hAnsiTheme="minorHAnsi" w:cstheme="minorHAnsi"/>
        </w:rPr>
        <w:t>.</w:t>
      </w:r>
    </w:p>
    <w:p w:rsidR="004E03B1" w:rsidRDefault="004E03B1" w:rsidP="004E03B1">
      <w:pPr>
        <w:pStyle w:val="que"/>
        <w:shd w:val="clear" w:color="auto" w:fill="FFFFFF"/>
        <w:spacing w:before="0" w:beforeAutospacing="0" w:after="0" w:afterAutospacing="0" w:line="276" w:lineRule="auto"/>
        <w:jc w:val="both"/>
        <w:rPr>
          <w:rFonts w:asciiTheme="minorHAnsi" w:hAnsiTheme="minorHAnsi" w:cstheme="minorHAnsi"/>
        </w:rPr>
      </w:pPr>
      <w:r w:rsidRPr="009A684C">
        <w:rPr>
          <w:rFonts w:asciiTheme="minorHAnsi" w:hAnsiTheme="minorHAnsi" w:cstheme="minorHAnsi"/>
        </w:rPr>
        <w:t>Wśród spraw poddanych stanowieniu rady pedagogicznej ustawodawca nie wymienia pojęcia koncepcji pracy szkoły, ale w </w:t>
      </w:r>
      <w:hyperlink r:id="rId9" w:anchor="P1A51" w:tgtFrame="ostatnia" w:history="1">
        <w:r w:rsidRPr="009A684C">
          <w:rPr>
            <w:rStyle w:val="Hipercze"/>
            <w:rFonts w:asciiTheme="minorHAnsi" w:hAnsiTheme="minorHAnsi" w:cstheme="minorHAnsi"/>
            <w:color w:val="auto"/>
            <w:u w:val="none"/>
          </w:rPr>
          <w:t>art. 41</w:t>
        </w:r>
      </w:hyperlink>
      <w:r w:rsidRPr="009A684C">
        <w:rPr>
          <w:rFonts w:asciiTheme="minorHAnsi" w:hAnsiTheme="minorHAnsi" w:cstheme="minorHAnsi"/>
        </w:rPr>
        <w:t> ust. 1 pkt</w:t>
      </w:r>
      <w:r>
        <w:rPr>
          <w:rFonts w:asciiTheme="minorHAnsi" w:hAnsiTheme="minorHAnsi" w:cstheme="minorHAnsi"/>
        </w:rPr>
        <w:t>.</w:t>
      </w:r>
      <w:r w:rsidRPr="009A684C">
        <w:rPr>
          <w:rFonts w:asciiTheme="minorHAnsi" w:hAnsiTheme="minorHAnsi" w:cstheme="minorHAnsi"/>
        </w:rPr>
        <w:t xml:space="preserve"> 1 mówi o zatwierdzaniu planu pracy szkoły, po uprzednim zaopiniowaniu planu przez radę szkoły.</w:t>
      </w:r>
    </w:p>
    <w:p w:rsidR="004E03B1" w:rsidRDefault="004E03B1" w:rsidP="004E03B1">
      <w:pPr>
        <w:pStyle w:val="que"/>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rPr>
        <w:t>Koncepcja pracy szkoły ( na kilka lat ) jak i plan pracy ( na rok szkolny ) są</w:t>
      </w:r>
      <w:r w:rsidRPr="009A684C">
        <w:rPr>
          <w:rFonts w:asciiTheme="minorHAnsi" w:hAnsiTheme="minorHAnsi" w:cstheme="minorHAnsi"/>
        </w:rPr>
        <w:t xml:space="preserve"> dokument</w:t>
      </w:r>
      <w:r>
        <w:rPr>
          <w:rFonts w:asciiTheme="minorHAnsi" w:hAnsiTheme="minorHAnsi" w:cstheme="minorHAnsi"/>
        </w:rPr>
        <w:t>ami</w:t>
      </w:r>
      <w:r w:rsidRPr="009A684C">
        <w:rPr>
          <w:rFonts w:asciiTheme="minorHAnsi" w:hAnsiTheme="minorHAnsi" w:cstheme="minorHAnsi"/>
        </w:rPr>
        <w:t xml:space="preserve"> kształ</w:t>
      </w:r>
      <w:r>
        <w:rPr>
          <w:rFonts w:asciiTheme="minorHAnsi" w:hAnsiTheme="minorHAnsi" w:cstheme="minorHAnsi"/>
        </w:rPr>
        <w:t>tujący strategię rozwoju szkoły.</w:t>
      </w:r>
    </w:p>
    <w:p w:rsidR="004E03B1" w:rsidRDefault="004E03B1" w:rsidP="004E03B1">
      <w:pPr>
        <w:pStyle w:val="que"/>
        <w:shd w:val="clear" w:color="auto" w:fill="FFFFFF"/>
        <w:spacing w:before="0" w:beforeAutospacing="0" w:after="0" w:afterAutospacing="0" w:line="276" w:lineRule="auto"/>
        <w:jc w:val="both"/>
        <w:rPr>
          <w:rFonts w:asciiTheme="minorHAnsi" w:hAnsiTheme="minorHAnsi" w:cstheme="minorHAnsi"/>
        </w:rPr>
      </w:pPr>
      <w:r w:rsidRPr="009A684C">
        <w:rPr>
          <w:rFonts w:asciiTheme="minorHAnsi" w:hAnsiTheme="minorHAnsi" w:cstheme="minorHAnsi"/>
        </w:rPr>
        <w:t xml:space="preserve">Koncepcja pracy szkoły jest jednym z wymogów przewidzianych w rozporządzeniu Ministra Edukacji Narodowej z dnia 7 października 2009 r. w sprawie nadzoru pedagogicznego i zgodnie z tymi przepisami powinna być przyjęta przez radę pedagogiczną. </w:t>
      </w:r>
    </w:p>
    <w:p w:rsidR="004E03B1" w:rsidRDefault="004E03B1" w:rsidP="004E03B1">
      <w:pPr>
        <w:pStyle w:val="que"/>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rPr>
        <w:t>Przepisy nie precyzują jaką  formę ma przyjąć  koncepcja</w:t>
      </w:r>
      <w:r w:rsidRPr="009A684C">
        <w:rPr>
          <w:rFonts w:asciiTheme="minorHAnsi" w:hAnsiTheme="minorHAnsi" w:cstheme="minorHAnsi"/>
        </w:rPr>
        <w:t xml:space="preserve"> pracy szkoły</w:t>
      </w:r>
      <w:r>
        <w:rPr>
          <w:rFonts w:asciiTheme="minorHAnsi" w:hAnsiTheme="minorHAnsi" w:cstheme="minorHAnsi"/>
        </w:rPr>
        <w:t>.</w:t>
      </w:r>
    </w:p>
    <w:p w:rsidR="004E03B1" w:rsidRDefault="004E03B1" w:rsidP="004E03B1">
      <w:pPr>
        <w:pStyle w:val="que"/>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     Podsumowując podstawą prawą do przyjęcia koncepcji pracy szkoły jest </w:t>
      </w:r>
      <w:hyperlink r:id="rId10" w:anchor="P1A51" w:tgtFrame="ostatnia" w:history="1">
        <w:r w:rsidRPr="009A684C">
          <w:rPr>
            <w:rStyle w:val="Hipercze"/>
            <w:rFonts w:asciiTheme="minorHAnsi" w:hAnsiTheme="minorHAnsi" w:cstheme="minorHAnsi"/>
            <w:color w:val="auto"/>
            <w:u w:val="none"/>
          </w:rPr>
          <w:t>art. 41</w:t>
        </w:r>
      </w:hyperlink>
      <w:r w:rsidRPr="009A684C">
        <w:rPr>
          <w:rFonts w:asciiTheme="minorHAnsi" w:hAnsiTheme="minorHAnsi" w:cstheme="minorHAnsi"/>
        </w:rPr>
        <w:t> ust. 1 pkt</w:t>
      </w:r>
      <w:r>
        <w:rPr>
          <w:rFonts w:asciiTheme="minorHAnsi" w:hAnsiTheme="minorHAnsi" w:cstheme="minorHAnsi"/>
        </w:rPr>
        <w:t xml:space="preserve">.Ustawy o systemie oświaty. </w:t>
      </w:r>
    </w:p>
    <w:p w:rsidR="00821037" w:rsidRDefault="00821037"/>
    <w:p w:rsidR="004E03B1" w:rsidRPr="000E6761" w:rsidRDefault="004E03B1" w:rsidP="004E03B1">
      <w:pPr>
        <w:pStyle w:val="que"/>
        <w:numPr>
          <w:ilvl w:val="0"/>
          <w:numId w:val="1"/>
        </w:numPr>
        <w:shd w:val="clear" w:color="auto" w:fill="FFFFFF"/>
        <w:spacing w:before="0" w:beforeAutospacing="0" w:after="0" w:afterAutospacing="0" w:line="276" w:lineRule="auto"/>
        <w:ind w:left="0"/>
        <w:jc w:val="both"/>
        <w:rPr>
          <w:rFonts w:asciiTheme="minorHAnsi" w:hAnsiTheme="minorHAnsi" w:cstheme="minorHAnsi"/>
          <w:b/>
          <w:bCs/>
          <w:iCs/>
        </w:rPr>
      </w:pPr>
      <w:r w:rsidRPr="000E6761">
        <w:rPr>
          <w:rFonts w:asciiTheme="minorHAnsi" w:hAnsiTheme="minorHAnsi" w:cstheme="minorHAnsi"/>
          <w:b/>
          <w:bCs/>
          <w:iCs/>
        </w:rPr>
        <w:t>Jakie są zasady odpłatności za korzystanie z obiadów w stołówce szkolnej?</w:t>
      </w:r>
    </w:p>
    <w:p w:rsidR="004E03B1" w:rsidRPr="00C038D8"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C038D8">
        <w:rPr>
          <w:rFonts w:asciiTheme="minorHAnsi" w:hAnsiTheme="minorHAnsi" w:cstheme="minorHAnsi"/>
        </w:rPr>
        <w:t>Z dniem 1 stycznia 2008 r. wszedł w życie </w:t>
      </w:r>
      <w:hyperlink r:id="rId11" w:anchor="P1A207" w:tgtFrame="ostatnia" w:history="1">
        <w:r w:rsidRPr="00C038D8">
          <w:rPr>
            <w:rStyle w:val="Hipercze"/>
            <w:rFonts w:asciiTheme="minorHAnsi" w:hAnsiTheme="minorHAnsi" w:cstheme="minorHAnsi"/>
            <w:color w:val="auto"/>
            <w:u w:val="none"/>
          </w:rPr>
          <w:t>art. 67a</w:t>
        </w:r>
      </w:hyperlink>
      <w:r w:rsidRPr="00C038D8">
        <w:rPr>
          <w:rFonts w:asciiTheme="minorHAnsi" w:hAnsiTheme="minorHAnsi" w:cstheme="minorHAnsi"/>
        </w:rPr>
        <w:t> ustawy z dnia 7 września 1991 r. o systemie oświaty. Przedmiotem jego regulacji prawnej są stołówki szkolne. Dobrem nadrzędnym, którym kierował się ustawodawca był prawidłowy rozwój ucznia, wspierany przez stołówkę szkolną.</w:t>
      </w:r>
    </w:p>
    <w:p w:rsidR="004E03B1" w:rsidRPr="00C038D8"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C038D8">
        <w:rPr>
          <w:rFonts w:asciiTheme="minorHAnsi" w:hAnsiTheme="minorHAnsi" w:cstheme="minorHAnsi"/>
        </w:rPr>
        <w:t xml:space="preserve"> Ustawa nie nakłada na szkołę obowiązku zorganizowania stołówki szkolnej lecz stanowi o takiej możliwości.</w:t>
      </w:r>
    </w:p>
    <w:p w:rsidR="004E03B1" w:rsidRPr="00C038D8"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C038D8">
        <w:rPr>
          <w:rFonts w:asciiTheme="minorHAnsi" w:hAnsiTheme="minorHAnsi" w:cstheme="minorHAnsi"/>
        </w:rPr>
        <w:t>Korzystanie z posiłków jest odpłatne a zasady korzystania ze stołówki, w tym wysokość opłat, ustala organ prowadzący szkołę (ust. 2).</w:t>
      </w:r>
    </w:p>
    <w:p w:rsidR="004E03B1" w:rsidRPr="00C038D8"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C038D8">
        <w:rPr>
          <w:rFonts w:asciiTheme="minorHAnsi" w:hAnsiTheme="minorHAnsi" w:cstheme="minorHAnsi"/>
        </w:rPr>
        <w:t>W  </w:t>
      </w:r>
      <w:hyperlink r:id="rId12" w:anchor="P1A207" w:tgtFrame="ostatnia" w:history="1">
        <w:r w:rsidRPr="00C038D8">
          <w:rPr>
            <w:rStyle w:val="Hipercze"/>
            <w:rFonts w:asciiTheme="minorHAnsi" w:hAnsiTheme="minorHAnsi" w:cstheme="minorHAnsi"/>
            <w:color w:val="auto"/>
            <w:u w:val="none"/>
          </w:rPr>
          <w:t>art. 67a</w:t>
        </w:r>
      </w:hyperlink>
      <w:r w:rsidRPr="00C038D8">
        <w:rPr>
          <w:rFonts w:asciiTheme="minorHAnsi" w:hAnsiTheme="minorHAnsi" w:cstheme="minorHAnsi"/>
        </w:rPr>
        <w:t> ustawodawca odniósł się do posiłków uczniowskich, ograniczając ich odpłatność do kosztów surowców, bez wliczania wynagrodzenia pracowników, składek od tych wynagrodzeń i kosztów utrzymania stołówki (ust. 3).</w:t>
      </w:r>
    </w:p>
    <w:p w:rsidR="004E03B1" w:rsidRPr="00C038D8"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C038D8">
        <w:rPr>
          <w:rFonts w:asciiTheme="minorHAnsi" w:hAnsiTheme="minorHAnsi" w:cstheme="minorHAnsi"/>
        </w:rPr>
        <w:t>W ust. 4 przewidziana została możliwość zwolnienia, przez organ prowadzący szkołę, rodziców lub ucznia z całości lub części opłat za posiłki z powodu szczególnie trudnej sytuacji materialnej rodziny lub szczególnie uzasadnionego przypadku losowego.</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S</w:t>
      </w:r>
      <w:r w:rsidRPr="00C038D8">
        <w:rPr>
          <w:rFonts w:asciiTheme="minorHAnsi" w:hAnsiTheme="minorHAnsi" w:cstheme="minorHAnsi"/>
        </w:rPr>
        <w:t>tołówka sz</w:t>
      </w:r>
      <w:r>
        <w:rPr>
          <w:rFonts w:asciiTheme="minorHAnsi" w:hAnsiTheme="minorHAnsi" w:cstheme="minorHAnsi"/>
        </w:rPr>
        <w:t>kolna, funkcjonuje</w:t>
      </w:r>
      <w:r w:rsidRPr="00C038D8">
        <w:rPr>
          <w:rFonts w:asciiTheme="minorHAnsi" w:hAnsiTheme="minorHAnsi" w:cstheme="minorHAnsi"/>
        </w:rPr>
        <w:t>, aby wspierać i zabezpi</w:t>
      </w:r>
      <w:r>
        <w:rPr>
          <w:rFonts w:asciiTheme="minorHAnsi" w:hAnsiTheme="minorHAnsi" w:cstheme="minorHAnsi"/>
        </w:rPr>
        <w:t xml:space="preserve">eczać potrzeby rozwojowe ucznia, jest </w:t>
      </w:r>
      <w:r w:rsidRPr="00C038D8">
        <w:rPr>
          <w:rFonts w:asciiTheme="minorHAnsi" w:hAnsiTheme="minorHAnsi" w:cstheme="minorHAnsi"/>
        </w:rPr>
        <w:t>integr</w:t>
      </w:r>
      <w:r>
        <w:rPr>
          <w:rFonts w:asciiTheme="minorHAnsi" w:hAnsiTheme="minorHAnsi" w:cstheme="minorHAnsi"/>
        </w:rPr>
        <w:t xml:space="preserve">alną częścią organizacji szkoły i </w:t>
      </w:r>
      <w:r w:rsidRPr="00C038D8">
        <w:rPr>
          <w:rFonts w:asciiTheme="minorHAnsi" w:hAnsiTheme="minorHAnsi" w:cstheme="minorHAnsi"/>
        </w:rPr>
        <w:t xml:space="preserve"> nie ma charakteru placówki gastronomicznej</w:t>
      </w:r>
      <w:r>
        <w:rPr>
          <w:rFonts w:asciiTheme="minorHAnsi" w:hAnsiTheme="minorHAnsi" w:cstheme="minorHAnsi"/>
        </w:rPr>
        <w:t>.</w:t>
      </w:r>
    </w:p>
    <w:p w:rsidR="004E03B1" w:rsidRPr="00C038D8"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C038D8">
        <w:rPr>
          <w:rFonts w:asciiTheme="minorHAnsi" w:hAnsiTheme="minorHAnsi" w:cstheme="minorHAnsi"/>
          <w:bCs/>
        </w:rPr>
        <w:t xml:space="preserve">Z uwagi na to, że nauczyciele uczący w szkole prowadzącej stołówkę wchodzą w skład społeczności szkolnej, uwzględnienie przez organ prowadzący możliwości korzystania przez </w:t>
      </w:r>
      <w:r w:rsidRPr="00C038D8">
        <w:rPr>
          <w:rFonts w:asciiTheme="minorHAnsi" w:hAnsiTheme="minorHAnsi" w:cstheme="minorHAnsi"/>
          <w:bCs/>
        </w:rPr>
        <w:lastRenderedPageBreak/>
        <w:t>nich z posiłków za pełną odpłatnością należy uznać za uzasadnione. Objęcie innych osób możliwością korzystania ze stołówki szkolnej jest  sprzeczne z intencją ustawodawcy.</w:t>
      </w:r>
    </w:p>
    <w:p w:rsidR="004E03B1" w:rsidRDefault="004E03B1" w:rsidP="004E03B1">
      <w:pPr>
        <w:spacing w:after="0"/>
        <w:jc w:val="both"/>
        <w:rPr>
          <w:rFonts w:cstheme="minorHAnsi"/>
          <w:sz w:val="24"/>
          <w:szCs w:val="24"/>
        </w:rPr>
      </w:pPr>
    </w:p>
    <w:p w:rsidR="004E03B1" w:rsidRPr="009A0430" w:rsidRDefault="004E03B1" w:rsidP="004E03B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9A0430">
        <w:rPr>
          <w:rFonts w:asciiTheme="minorHAnsi" w:hAnsiTheme="minorHAnsi" w:cstheme="minorHAnsi"/>
          <w:b/>
          <w:bCs/>
          <w:iCs/>
        </w:rPr>
        <w:t>Jaki adres należy wpisać w dokumentacji szkoły: zamieszkania czy zameldowania ucznia? W jaki sposób należy zaznaczać zmianę miejsca zamieszkania ucznia?</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440040">
        <w:rPr>
          <w:rFonts w:asciiTheme="minorHAnsi" w:hAnsiTheme="minorHAnsi" w:cstheme="minorHAnsi"/>
        </w:rPr>
        <w:t>Zgodnie z przepisami rozporządzenia Ministra Edukacji Narodowej i Sportu z dnia 19 lutego 2002 r. w sprawie sposobu prowadzenia przez publiczne przedszkola, szkoły i placówki dokumentacji przebiegu nauczania, działalności wychowawczej i opiekuńczej oraz r</w:t>
      </w:r>
      <w:r>
        <w:rPr>
          <w:rFonts w:asciiTheme="minorHAnsi" w:hAnsiTheme="minorHAnsi" w:cstheme="minorHAnsi"/>
        </w:rPr>
        <w:t xml:space="preserve">odzajów tej dokumentacji </w:t>
      </w:r>
      <w:r w:rsidRPr="00440040">
        <w:rPr>
          <w:rFonts w:asciiTheme="minorHAnsi" w:hAnsiTheme="minorHAnsi" w:cstheme="minorHAnsi"/>
        </w:rPr>
        <w:t xml:space="preserve"> w księdze ewidencji i księdze uczniów dokonuje się wpisów na podstawie dowodów osobistych lub innych dowodów tożsamości rodziców (prawnych opiekunów) lub pełnoletniego ucznia, </w:t>
      </w:r>
      <w:r>
        <w:rPr>
          <w:rFonts w:asciiTheme="minorHAnsi" w:hAnsiTheme="minorHAnsi" w:cstheme="minorHAnsi"/>
        </w:rPr>
        <w:t xml:space="preserve">( </w:t>
      </w:r>
      <w:r w:rsidRPr="00440040">
        <w:rPr>
          <w:rFonts w:asciiTheme="minorHAnsi" w:hAnsiTheme="minorHAnsi" w:cstheme="minorHAnsi"/>
        </w:rPr>
        <w:t>§ 6 rozporządzenia</w:t>
      </w:r>
      <w:r>
        <w:rPr>
          <w:rFonts w:asciiTheme="minorHAnsi" w:hAnsiTheme="minorHAnsi" w:cstheme="minorHAnsi"/>
        </w:rPr>
        <w:t xml:space="preserve"> )</w:t>
      </w:r>
      <w:r w:rsidRPr="00440040">
        <w:rPr>
          <w:rFonts w:asciiTheme="minorHAnsi" w:hAnsiTheme="minorHAnsi" w:cstheme="minorHAnsi"/>
        </w:rPr>
        <w:t>. Te dan</w:t>
      </w:r>
      <w:r>
        <w:rPr>
          <w:rFonts w:asciiTheme="minorHAnsi" w:hAnsiTheme="minorHAnsi" w:cstheme="minorHAnsi"/>
        </w:rPr>
        <w:t>e dotyczą miejsca zameldowania i często</w:t>
      </w:r>
      <w:r w:rsidRPr="00440040">
        <w:rPr>
          <w:rFonts w:asciiTheme="minorHAnsi" w:hAnsiTheme="minorHAnsi" w:cstheme="minorHAnsi"/>
        </w:rPr>
        <w:t xml:space="preserve"> różną się od danych adresowych ujawnianych w pozostałej dokumentacji przebiegu nauczania (arkuszu ocen, dzienniku lekcyjnym), które dotyczą miejsca zamieszkania w rozumieniu </w:t>
      </w:r>
      <w:hyperlink r:id="rId13" w:anchor="P1174A32" w:tgtFrame="ostatnia" w:history="1">
        <w:r w:rsidRPr="00440040">
          <w:rPr>
            <w:rStyle w:val="Hipercze"/>
            <w:rFonts w:asciiTheme="minorHAnsi" w:hAnsiTheme="minorHAnsi" w:cstheme="minorHAnsi"/>
            <w:color w:val="auto"/>
            <w:u w:val="none"/>
          </w:rPr>
          <w:t>art. 25</w:t>
        </w:r>
      </w:hyperlink>
      <w:r w:rsidRPr="00440040">
        <w:rPr>
          <w:rFonts w:asciiTheme="minorHAnsi" w:hAnsiTheme="minorHAnsi" w:cstheme="minorHAnsi"/>
        </w:rPr>
        <w:t> Kodeksu cywilnego.</w:t>
      </w:r>
    </w:p>
    <w:p w:rsidR="004E03B1" w:rsidRPr="00440040"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 xml:space="preserve">W związku z powyższym  księdze ewidencji i księdze uczniów należy wpisać miejsce zameldowania, zaś w innej dokumentacji dane podane przez rodzica, prawnego opiekuna lub pełnoletniego ucznia. </w:t>
      </w:r>
    </w:p>
    <w:p w:rsidR="004E03B1" w:rsidRPr="00440040" w:rsidRDefault="004E03B1" w:rsidP="004E03B1">
      <w:pPr>
        <w:pStyle w:val="ust"/>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       Z</w:t>
      </w:r>
      <w:r w:rsidRPr="00440040">
        <w:rPr>
          <w:rFonts w:asciiTheme="minorHAnsi" w:hAnsiTheme="minorHAnsi" w:cstheme="minorHAnsi"/>
        </w:rPr>
        <w:t xml:space="preserve">mianę miejsca zamieszkania w dokumentacji należy wpisywać obok adresu nieaktualnego, z oznaczeniem „zmiana adresu”. </w:t>
      </w:r>
      <w:r>
        <w:rPr>
          <w:rFonts w:asciiTheme="minorHAnsi" w:hAnsiTheme="minorHAnsi" w:cstheme="minorHAnsi"/>
        </w:rPr>
        <w:t>Należy pamiętać , iż zmiana adresu nie będzie poprawą błędu lub oczywistej omyłki. ( czerwony kolor ) D</w:t>
      </w:r>
      <w:r w:rsidRPr="00440040">
        <w:rPr>
          <w:rFonts w:asciiTheme="minorHAnsi" w:hAnsiTheme="minorHAnsi" w:cstheme="minorHAnsi"/>
        </w:rPr>
        <w:t>yrektor szkoły powinien wprowadzić stosowanie aktualizacji innym kolorem.</w:t>
      </w:r>
    </w:p>
    <w:p w:rsidR="004E03B1" w:rsidRPr="00440040" w:rsidRDefault="004E03B1" w:rsidP="004E03B1">
      <w:pPr>
        <w:spacing w:after="0"/>
        <w:jc w:val="both"/>
        <w:rPr>
          <w:rFonts w:cstheme="minorHAnsi"/>
          <w:sz w:val="24"/>
          <w:szCs w:val="24"/>
        </w:rPr>
      </w:pPr>
    </w:p>
    <w:p w:rsidR="004E03B1" w:rsidRPr="009A0430" w:rsidRDefault="004E03B1" w:rsidP="004E03B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9A0430">
        <w:rPr>
          <w:rFonts w:asciiTheme="minorHAnsi" w:hAnsiTheme="minorHAnsi" w:cstheme="minorHAnsi"/>
          <w:b/>
          <w:bCs/>
          <w:iCs/>
        </w:rPr>
        <w:t>Jaką datę wpisać w arkuszu ocen ucznia , który przystąpił do egzaminu poprawkowego-  czerwcową, czy sierpniową ?</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Zgodnie z obowiązującym prawem, t</w:t>
      </w:r>
      <w:r w:rsidRPr="00440040">
        <w:rPr>
          <w:rFonts w:asciiTheme="minorHAnsi" w:hAnsiTheme="minorHAnsi" w:cstheme="minorHAnsi"/>
        </w:rPr>
        <w:t>ermin egzaminu poprawkowego dyrektor szkoły wyznacza na ostatni tydzie</w:t>
      </w:r>
      <w:r>
        <w:rPr>
          <w:rFonts w:asciiTheme="minorHAnsi" w:hAnsiTheme="minorHAnsi" w:cstheme="minorHAnsi"/>
        </w:rPr>
        <w:t xml:space="preserve">ń ferii letnich. </w:t>
      </w:r>
      <w:r w:rsidRPr="00440040">
        <w:rPr>
          <w:rFonts w:asciiTheme="minorHAnsi" w:hAnsiTheme="minorHAnsi" w:cstheme="minorHAnsi"/>
        </w:rPr>
        <w:t>Z chwilą zdania egzaminu poprawkowego rada pedagogiczna podejmuje uchwałę w sprawie wyni</w:t>
      </w:r>
      <w:r>
        <w:rPr>
          <w:rFonts w:asciiTheme="minorHAnsi" w:hAnsiTheme="minorHAnsi" w:cstheme="minorHAnsi"/>
        </w:rPr>
        <w:t xml:space="preserve">ków klasyfikacji i promocji </w:t>
      </w:r>
      <w:r w:rsidRPr="00440040">
        <w:rPr>
          <w:rFonts w:asciiTheme="minorHAnsi" w:hAnsiTheme="minorHAnsi" w:cstheme="minorHAnsi"/>
        </w:rPr>
        <w:t xml:space="preserve"> ucznia,</w:t>
      </w:r>
      <w:r>
        <w:rPr>
          <w:rFonts w:asciiTheme="minorHAnsi" w:hAnsiTheme="minorHAnsi" w:cstheme="minorHAnsi"/>
        </w:rPr>
        <w:t xml:space="preserve"> który przystąpił do egzaminu poprawkowego. W arkuszu ocen ucznia wpisuje się datę zebrania rady pedagogicznej – sierpniową. </w:t>
      </w:r>
      <w:r w:rsidRPr="00440040">
        <w:rPr>
          <w:rFonts w:asciiTheme="minorHAnsi" w:hAnsiTheme="minorHAnsi" w:cstheme="minorHAnsi"/>
        </w:rPr>
        <w:t xml:space="preserve">Protokół z przeprowadzonego egzaminu poprawkowego stanowi załącznik do arkusza ocen ucznia </w:t>
      </w:r>
      <w:r>
        <w:rPr>
          <w:rFonts w:asciiTheme="minorHAnsi" w:hAnsiTheme="minorHAnsi" w:cstheme="minorHAnsi"/>
        </w:rPr>
        <w:t>.</w:t>
      </w:r>
    </w:p>
    <w:p w:rsidR="004E03B1" w:rsidRDefault="004E03B1" w:rsidP="004E03B1">
      <w:pPr>
        <w:pStyle w:val="ust"/>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Należy pamiętać , iż procedura klasyfikowania i promowania w/w  ucznia kończy się w sierpniu , dlatego uczeń ten nie może być objęty uchwałą czerwcową nawet w przypadku jeśli zdał egzamin poprawkowy.  </w:t>
      </w:r>
    </w:p>
    <w:p w:rsidR="004E03B1" w:rsidRPr="009A0430" w:rsidRDefault="004E03B1" w:rsidP="004E03B1">
      <w:pPr>
        <w:pStyle w:val="ust"/>
        <w:shd w:val="clear" w:color="auto" w:fill="FFFFFF"/>
        <w:spacing w:before="0" w:beforeAutospacing="0" w:after="0" w:afterAutospacing="0" w:line="276" w:lineRule="auto"/>
        <w:jc w:val="both"/>
        <w:rPr>
          <w:rFonts w:asciiTheme="minorHAnsi" w:hAnsiTheme="minorHAnsi" w:cstheme="minorHAnsi"/>
        </w:rPr>
      </w:pPr>
    </w:p>
    <w:p w:rsidR="004E03B1" w:rsidRPr="009A0430" w:rsidRDefault="004E03B1" w:rsidP="004E03B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9A0430">
        <w:rPr>
          <w:rFonts w:asciiTheme="minorHAnsi" w:hAnsiTheme="minorHAnsi" w:cstheme="minorHAnsi"/>
          <w:b/>
          <w:bCs/>
          <w:iCs/>
        </w:rPr>
        <w:t>Czy w arkuszu ocen ucznia należy umieścić datę uchwały rady pedagogicznej dotyczącej promowania lub ukończenia szkoły w sierpniu, skoro na świadectwie należy podać datę egzaminu, który przeważnie odbywa się kilka dni wcześniej?</w:t>
      </w:r>
    </w:p>
    <w:p w:rsidR="004E03B1" w:rsidRPr="00440040" w:rsidRDefault="004E03B1" w:rsidP="004E03B1">
      <w:pPr>
        <w:pStyle w:val="que"/>
        <w:shd w:val="clear" w:color="auto" w:fill="FFFFFF"/>
        <w:spacing w:before="0" w:beforeAutospacing="0" w:after="0" w:afterAutospacing="0" w:line="276" w:lineRule="auto"/>
        <w:jc w:val="both"/>
        <w:rPr>
          <w:rFonts w:asciiTheme="minorHAnsi" w:hAnsiTheme="minorHAnsi" w:cstheme="minorHAnsi"/>
          <w:b/>
          <w:bCs/>
          <w:i/>
          <w:iCs/>
        </w:rPr>
      </w:pP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440040">
        <w:rPr>
          <w:rFonts w:asciiTheme="minorHAnsi" w:hAnsiTheme="minorHAnsi" w:cstheme="minorHAnsi"/>
        </w:rPr>
        <w:t>W arkuszu ocen ucznia wpisuje się datę uchwały rady pedagogicznej podjętej w sprawie wyników klasyfikacji i promocji ucznia na podstawie </w:t>
      </w:r>
      <w:hyperlink r:id="rId14" w:anchor="P1A51" w:tgtFrame="ostatnia" w:history="1">
        <w:r w:rsidRPr="00440040">
          <w:rPr>
            <w:rStyle w:val="Hipercze"/>
            <w:rFonts w:asciiTheme="minorHAnsi" w:hAnsiTheme="minorHAnsi" w:cstheme="minorHAnsi"/>
            <w:color w:val="auto"/>
          </w:rPr>
          <w:t>art. 41</w:t>
        </w:r>
      </w:hyperlink>
      <w:r w:rsidRPr="00440040">
        <w:rPr>
          <w:rFonts w:asciiTheme="minorHAnsi" w:hAnsiTheme="minorHAnsi" w:cstheme="minorHAnsi"/>
        </w:rPr>
        <w:t xml:space="preserve"> ust. 1 pkt 2 ustawy o systemie oświaty. Rada pedagogiczna podejmuje tę uchwałę w ramach swych kompetencji </w:t>
      </w:r>
      <w:r w:rsidRPr="00440040">
        <w:rPr>
          <w:rFonts w:asciiTheme="minorHAnsi" w:hAnsiTheme="minorHAnsi" w:cstheme="minorHAnsi"/>
        </w:rPr>
        <w:lastRenderedPageBreak/>
        <w:t>stanowiących, dlatego też </w:t>
      </w:r>
      <w:r w:rsidRPr="00AF02D6">
        <w:rPr>
          <w:rFonts w:asciiTheme="minorHAnsi" w:hAnsiTheme="minorHAnsi" w:cstheme="minorHAnsi"/>
          <w:bCs/>
        </w:rPr>
        <w:t>akt ten stanowi wyłączną podstawę wpisu o klasyfikowaniu, promowaniu lub ukończeniu szkoły przez ucznia</w:t>
      </w:r>
      <w:r w:rsidRPr="00AF02D6">
        <w:rPr>
          <w:rFonts w:asciiTheme="minorHAnsi" w:hAnsiTheme="minorHAnsi" w:cstheme="minorHAnsi"/>
        </w:rPr>
        <w:t>.</w:t>
      </w:r>
    </w:p>
    <w:p w:rsidR="004E03B1" w:rsidRPr="00440040" w:rsidRDefault="004E03B1" w:rsidP="004E03B1">
      <w:pPr>
        <w:spacing w:after="0"/>
        <w:jc w:val="both"/>
        <w:rPr>
          <w:rFonts w:cstheme="minorHAnsi"/>
          <w:sz w:val="24"/>
          <w:szCs w:val="24"/>
        </w:rPr>
      </w:pPr>
    </w:p>
    <w:p w:rsidR="004E03B1" w:rsidRPr="009A0430" w:rsidRDefault="004E03B1" w:rsidP="004E03B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9A0430">
        <w:rPr>
          <w:rFonts w:asciiTheme="minorHAnsi" w:hAnsiTheme="minorHAnsi" w:cstheme="minorHAnsi"/>
          <w:b/>
          <w:bCs/>
          <w:iCs/>
        </w:rPr>
        <w:t>Czy arkusze ocen dla klas IV-VI szkoły podstawowej i I-III ponadgimnazjalnej można wypełniać programem komputerowym i w formie wydruku załączać do arkuszy, tak jak w klasach I-III szkoły podstawowej?</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440040">
        <w:rPr>
          <w:rFonts w:asciiTheme="minorHAnsi" w:hAnsiTheme="minorHAnsi" w:cstheme="minorHAnsi"/>
        </w:rPr>
        <w:t xml:space="preserve">Zgodnie z treścią § 12 ust. 9 rozporządzenia Ministra Edukacji Narodowej i Sportu z dnia 19 lutego 2002 r. w sprawie sposobu prowadzenia przez publiczne przedszkola, szkoły i placówki dokumentacji przebiegu nauczania, działalności wychowawczej i opiekuńczej oraz rodzajów tej dokumentacji, ustalona została generalna zasada dotycząca formy, w jakiej można dokonywać wpisów do arkuszy ocen ucznia. Dopuszczono pismo komputerowe, maszynowe i odręczne. </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 xml:space="preserve">Użyte pojęcie </w:t>
      </w:r>
      <w:r w:rsidRPr="00440040">
        <w:rPr>
          <w:rFonts w:asciiTheme="minorHAnsi" w:hAnsiTheme="minorHAnsi" w:cstheme="minorHAnsi"/>
        </w:rPr>
        <w:t>„</w:t>
      </w:r>
      <w:r>
        <w:rPr>
          <w:rFonts w:asciiTheme="minorHAnsi" w:hAnsiTheme="minorHAnsi" w:cstheme="minorHAnsi"/>
        </w:rPr>
        <w:t xml:space="preserve">dokonywanie </w:t>
      </w:r>
      <w:r w:rsidRPr="00440040">
        <w:rPr>
          <w:rFonts w:asciiTheme="minorHAnsi" w:hAnsiTheme="minorHAnsi" w:cstheme="minorHAnsi"/>
        </w:rPr>
        <w:t>wpisów do a</w:t>
      </w:r>
      <w:r>
        <w:rPr>
          <w:rFonts w:asciiTheme="minorHAnsi" w:hAnsiTheme="minorHAnsi" w:cstheme="minorHAnsi"/>
        </w:rPr>
        <w:t xml:space="preserve">rkusza ocen ucznia” </w:t>
      </w:r>
      <w:r w:rsidRPr="00440040">
        <w:rPr>
          <w:rFonts w:asciiTheme="minorHAnsi" w:hAnsiTheme="minorHAnsi" w:cstheme="minorHAnsi"/>
        </w:rPr>
        <w:t xml:space="preserve"> należy rozumieć jako wypełnianie arkusza</w:t>
      </w:r>
      <w:r>
        <w:rPr>
          <w:rFonts w:asciiTheme="minorHAnsi" w:hAnsiTheme="minorHAnsi" w:cstheme="minorHAnsi"/>
        </w:rPr>
        <w:t xml:space="preserve"> pismem komputerowym </w:t>
      </w:r>
      <w:r w:rsidRPr="00440040">
        <w:rPr>
          <w:rFonts w:asciiTheme="minorHAnsi" w:hAnsiTheme="minorHAnsi" w:cstheme="minorHAnsi"/>
        </w:rPr>
        <w:t xml:space="preserve">, a nie </w:t>
      </w:r>
      <w:r>
        <w:rPr>
          <w:rFonts w:asciiTheme="minorHAnsi" w:hAnsiTheme="minorHAnsi" w:cstheme="minorHAnsi"/>
        </w:rPr>
        <w:t>dołączanie do arkusza wydruku komputerowego ocen jako z</w:t>
      </w:r>
      <w:r w:rsidRPr="00440040">
        <w:rPr>
          <w:rFonts w:asciiTheme="minorHAnsi" w:hAnsiTheme="minorHAnsi" w:cstheme="minorHAnsi"/>
        </w:rPr>
        <w:t>ałącznik</w:t>
      </w:r>
      <w:r>
        <w:rPr>
          <w:rFonts w:asciiTheme="minorHAnsi" w:hAnsiTheme="minorHAnsi" w:cstheme="minorHAnsi"/>
        </w:rPr>
        <w:t>a</w:t>
      </w:r>
      <w:r w:rsidRPr="00440040">
        <w:rPr>
          <w:rFonts w:asciiTheme="minorHAnsi" w:hAnsiTheme="minorHAnsi" w:cstheme="minorHAnsi"/>
        </w:rPr>
        <w:t xml:space="preserve"> do arkusza. </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440040">
        <w:rPr>
          <w:rFonts w:asciiTheme="minorHAnsi" w:hAnsiTheme="minorHAnsi" w:cstheme="minorHAnsi"/>
        </w:rPr>
        <w:t>Za przyjęciem takiego stanowiska przemawia</w:t>
      </w:r>
      <w:r>
        <w:rPr>
          <w:rFonts w:asciiTheme="minorHAnsi" w:hAnsiTheme="minorHAnsi" w:cstheme="minorHAnsi"/>
        </w:rPr>
        <w:t xml:space="preserve"> również </w:t>
      </w:r>
      <w:r w:rsidRPr="00440040">
        <w:rPr>
          <w:rFonts w:asciiTheme="minorHAnsi" w:hAnsiTheme="minorHAnsi" w:cstheme="minorHAnsi"/>
        </w:rPr>
        <w:t xml:space="preserve"> treść § 12 ust. 3 rozporządzenia, w którym wyraźnie dopuszcza się możliwość sporządzenia komputerowego ocen rocznych i ocen zachowania uczniów w klasie I-III szkoły podstawowej i dołączenia ich do arkusza ocen. Z uwagi na to, że oceny z zajęć edukacyjnych na tym etapie nauczania są opisowe, rozporządzenie przesądza o możliwości ujmowania ich jako załącznik</w:t>
      </w:r>
      <w:r>
        <w:rPr>
          <w:rFonts w:asciiTheme="minorHAnsi" w:hAnsiTheme="minorHAnsi" w:cstheme="minorHAnsi"/>
        </w:rPr>
        <w:t>a do arkusza ocen. Dodatkowo w</w:t>
      </w:r>
      <w:r w:rsidRPr="00440040">
        <w:rPr>
          <w:rFonts w:asciiTheme="minorHAnsi" w:hAnsiTheme="minorHAnsi" w:cstheme="minorHAnsi"/>
        </w:rPr>
        <w:t xml:space="preserve">yżej wymieniony przepis stanowi, że taki załącznik, zawierający oceny uczniów klas I-III szkoły podstawowej, podpisany przez wychowawcę klasy, należy traktować równoznacznie z dokonaniem wpisu do arkusza ocen. </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p>
    <w:p w:rsidR="004E03B1" w:rsidRPr="009A0430" w:rsidRDefault="004E03B1" w:rsidP="004E03B1">
      <w:pPr>
        <w:pStyle w:val="ust"/>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9A0430">
        <w:rPr>
          <w:rFonts w:asciiTheme="minorHAnsi" w:hAnsiTheme="minorHAnsi" w:cstheme="minorHAnsi"/>
          <w:b/>
          <w:bCs/>
          <w:iCs/>
        </w:rPr>
        <w:t>Czy sporządzanie opinii o uczniu jest zgodne z przepisami o ochronie danych osobowych? Dla jakich instytucji szkoła może taką opinię przygotowywać?</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440040">
        <w:rPr>
          <w:rFonts w:asciiTheme="minorHAnsi" w:hAnsiTheme="minorHAnsi" w:cstheme="minorHAnsi"/>
        </w:rPr>
        <w:t xml:space="preserve">Opinia o uczniu jest </w:t>
      </w:r>
      <w:r>
        <w:rPr>
          <w:rFonts w:asciiTheme="minorHAnsi" w:hAnsiTheme="minorHAnsi" w:cstheme="minorHAnsi"/>
        </w:rPr>
        <w:t xml:space="preserve">najczęściej </w:t>
      </w:r>
      <w:r w:rsidRPr="00440040">
        <w:rPr>
          <w:rFonts w:asciiTheme="minorHAnsi" w:hAnsiTheme="minorHAnsi" w:cstheme="minorHAnsi"/>
        </w:rPr>
        <w:t xml:space="preserve">sporządzana na rzecz dziecka dla celów diagnostycznych, realizowanych przez poradnie psychologiczno-pedagogiczne, w tym specjalistyczne. </w:t>
      </w:r>
      <w:r>
        <w:rPr>
          <w:rFonts w:asciiTheme="minorHAnsi" w:hAnsiTheme="minorHAnsi" w:cstheme="minorHAnsi"/>
        </w:rPr>
        <w:t xml:space="preserve">Stanowi część </w:t>
      </w:r>
      <w:r w:rsidRPr="00440040">
        <w:rPr>
          <w:rFonts w:asciiTheme="minorHAnsi" w:hAnsiTheme="minorHAnsi" w:cstheme="minorHAnsi"/>
        </w:rPr>
        <w:t>dokumentacji,</w:t>
      </w:r>
      <w:r>
        <w:rPr>
          <w:rFonts w:asciiTheme="minorHAnsi" w:hAnsiTheme="minorHAnsi" w:cstheme="minorHAnsi"/>
        </w:rPr>
        <w:t xml:space="preserve"> którą sporządza poradnia</w:t>
      </w:r>
      <w:r w:rsidRPr="00440040">
        <w:rPr>
          <w:rFonts w:asciiTheme="minorHAnsi" w:hAnsiTheme="minorHAnsi" w:cstheme="minorHAnsi"/>
        </w:rPr>
        <w:t xml:space="preserve"> w ślad za pisemnym wnioskiem rodziców lub opiekunów prawnych ucznia o wydanie odpowiedniej opinii lub orzeczenia. </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 xml:space="preserve">Opinię przygotowują </w:t>
      </w:r>
      <w:r w:rsidRPr="00440040">
        <w:rPr>
          <w:rFonts w:asciiTheme="minorHAnsi" w:hAnsiTheme="minorHAnsi" w:cstheme="minorHAnsi"/>
        </w:rPr>
        <w:t xml:space="preserve"> nauczyciele (np. w przypadku podejrzenia dysleksji - nauczyciele poloniści), nauczyciele-terapeuci (gdy uczeń bierze udział w zajęciach kompensacyjno-wyrównawczych) czy też pedagodzy lub psycholodzy. </w:t>
      </w:r>
    </w:p>
    <w:p w:rsidR="004E03B1" w:rsidRPr="00440040"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O</w:t>
      </w:r>
      <w:r w:rsidRPr="00440040">
        <w:rPr>
          <w:rFonts w:asciiTheme="minorHAnsi" w:hAnsiTheme="minorHAnsi" w:cstheme="minorHAnsi"/>
        </w:rPr>
        <w:t xml:space="preserve">pinia jest sporządzana na pisemny wniosek przedstawicieli ustawowych małoletniego ucznia, szkoła, a następnie poradnia, mają prawo przetwarzać wrażliwe dane osobowe dziecka, gdyż pozwala na </w:t>
      </w:r>
      <w:r w:rsidRPr="009A0430">
        <w:rPr>
          <w:rFonts w:asciiTheme="minorHAnsi" w:hAnsiTheme="minorHAnsi" w:cstheme="minorHAnsi"/>
        </w:rPr>
        <w:t>to </w:t>
      </w:r>
      <w:hyperlink r:id="rId15" w:anchor="P415A32" w:tgtFrame="ostatnia" w:history="1">
        <w:r w:rsidRPr="009A0430">
          <w:rPr>
            <w:rStyle w:val="Hipercze"/>
            <w:rFonts w:asciiTheme="minorHAnsi" w:hAnsiTheme="minorHAnsi" w:cstheme="minorHAnsi"/>
            <w:color w:val="auto"/>
            <w:u w:val="none"/>
          </w:rPr>
          <w:t>art. 27</w:t>
        </w:r>
      </w:hyperlink>
      <w:r w:rsidRPr="009A0430">
        <w:rPr>
          <w:rFonts w:asciiTheme="minorHAnsi" w:hAnsiTheme="minorHAnsi" w:cstheme="minorHAnsi"/>
        </w:rPr>
        <w:t> ust. 2 pkt 1</w:t>
      </w:r>
      <w:r w:rsidRPr="00440040">
        <w:rPr>
          <w:rFonts w:asciiTheme="minorHAnsi" w:hAnsiTheme="minorHAnsi" w:cstheme="minorHAnsi"/>
        </w:rPr>
        <w:t xml:space="preserve"> ustawy o ochronie danych osobowych.</w:t>
      </w:r>
    </w:p>
    <w:p w:rsidR="004E03B1" w:rsidRPr="00440040"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440040">
        <w:rPr>
          <w:rFonts w:asciiTheme="minorHAnsi" w:hAnsiTheme="minorHAnsi" w:cstheme="minorHAnsi"/>
        </w:rPr>
        <w:t>Szkoła sporządza również opinie o uczniu na wezwanie sądu rodzinnego Op</w:t>
      </w:r>
      <w:r>
        <w:rPr>
          <w:rFonts w:asciiTheme="minorHAnsi" w:hAnsiTheme="minorHAnsi" w:cstheme="minorHAnsi"/>
        </w:rPr>
        <w:t xml:space="preserve">inie mogą być  w tym przypadku sporządzane przez </w:t>
      </w:r>
      <w:r w:rsidRPr="00440040">
        <w:rPr>
          <w:rFonts w:asciiTheme="minorHAnsi" w:hAnsiTheme="minorHAnsi" w:cstheme="minorHAnsi"/>
        </w:rPr>
        <w:t xml:space="preserve"> nauczyciel</w:t>
      </w:r>
      <w:r>
        <w:rPr>
          <w:rFonts w:asciiTheme="minorHAnsi" w:hAnsiTheme="minorHAnsi" w:cstheme="minorHAnsi"/>
        </w:rPr>
        <w:t xml:space="preserve">a-wychowawcę  lub </w:t>
      </w:r>
      <w:r w:rsidRPr="00440040">
        <w:rPr>
          <w:rFonts w:asciiTheme="minorHAnsi" w:hAnsiTheme="minorHAnsi" w:cstheme="minorHAnsi"/>
        </w:rPr>
        <w:t>pedagog</w:t>
      </w:r>
      <w:r>
        <w:rPr>
          <w:rFonts w:asciiTheme="minorHAnsi" w:hAnsiTheme="minorHAnsi" w:cstheme="minorHAnsi"/>
        </w:rPr>
        <w:t>a szkolnego</w:t>
      </w:r>
      <w:r w:rsidRPr="00440040">
        <w:rPr>
          <w:rFonts w:asciiTheme="minorHAnsi" w:hAnsiTheme="minorHAnsi" w:cstheme="minorHAnsi"/>
        </w:rPr>
        <w:t>. Podstawę prawną dopuszczającą przetwarzanie danych osobowych ucznia stanowi </w:t>
      </w:r>
      <w:hyperlink r:id="rId16" w:anchor="P415A32" w:tgtFrame="ostatnia" w:history="1">
        <w:r w:rsidRPr="00440040">
          <w:rPr>
            <w:rStyle w:val="Hipercze"/>
            <w:rFonts w:asciiTheme="minorHAnsi" w:hAnsiTheme="minorHAnsi" w:cstheme="minorHAnsi"/>
            <w:color w:val="auto"/>
          </w:rPr>
          <w:t>art. 27</w:t>
        </w:r>
      </w:hyperlink>
      <w:r w:rsidRPr="00440040">
        <w:rPr>
          <w:rFonts w:asciiTheme="minorHAnsi" w:hAnsiTheme="minorHAnsi" w:cstheme="minorHAnsi"/>
        </w:rPr>
        <w:t> ust. 2 pkt 5 ww. ustawy.</w:t>
      </w:r>
    </w:p>
    <w:p w:rsidR="004E03B1" w:rsidRPr="00440040" w:rsidRDefault="004E03B1" w:rsidP="004E03B1">
      <w:pPr>
        <w:spacing w:after="0"/>
        <w:jc w:val="both"/>
        <w:rPr>
          <w:rFonts w:cstheme="minorHAnsi"/>
          <w:sz w:val="24"/>
          <w:szCs w:val="24"/>
        </w:rPr>
      </w:pPr>
    </w:p>
    <w:p w:rsidR="004E03B1" w:rsidRPr="00916B4F" w:rsidRDefault="004E03B1" w:rsidP="004E03B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916B4F">
        <w:rPr>
          <w:rFonts w:asciiTheme="minorHAnsi" w:hAnsiTheme="minorHAnsi" w:cstheme="minorHAnsi"/>
          <w:b/>
          <w:bCs/>
          <w:iCs/>
        </w:rPr>
        <w:lastRenderedPageBreak/>
        <w:t>Czy nauczyciel nie posiadający kwalifikacji do prowadzenia konkretnych zajęć a zastępujący nauczyciela nieobecnego może wpisać  do dziennika zrealizowany temat lekcji ? Jak należy obliczyć wynagrodzenie nauczyciela za zastępstwo?</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440040">
        <w:rPr>
          <w:rFonts w:asciiTheme="minorHAnsi" w:hAnsiTheme="minorHAnsi" w:cstheme="minorHAnsi"/>
        </w:rPr>
        <w:t xml:space="preserve">Zgodnie z § 7 ust. 3 rozporządzenia Ministra Edukacji Narodowej i Sportu z dnia 19 lutego 2002 r. w sprawie sposobu prowadzenia przez publiczne przedszkola, szkoły i placówki dokumentacji przebiegu nauczania, działalności wychowawczej i opiekuńczej oraz rodzajów tej dokumentacji, w dzienniku lekcyjnym wpisuje się tematy przeprowadzonych zajęć. Przeprowadzenie zajęć edukacyjnych nauczyciel potwierdza podpisem. </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 xml:space="preserve">W </w:t>
      </w:r>
      <w:r w:rsidRPr="00440040">
        <w:rPr>
          <w:rFonts w:asciiTheme="minorHAnsi" w:hAnsiTheme="minorHAnsi" w:cstheme="minorHAnsi"/>
        </w:rPr>
        <w:t xml:space="preserve">przypadku zastępstwa nauczyciel powinien prowadzić zajęcia zgodnie ze swoimi kwalifikacjami i udokumentować je w dzienniku lekcyjnym. </w:t>
      </w:r>
    </w:p>
    <w:p w:rsidR="004E03B1" w:rsidRPr="00440040"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440040">
        <w:rPr>
          <w:rFonts w:asciiTheme="minorHAnsi" w:hAnsiTheme="minorHAnsi" w:cstheme="minorHAnsi"/>
        </w:rPr>
        <w:t>Wynagrodzenie za godziny doraźnych zastępstw, w myśl </w:t>
      </w:r>
      <w:hyperlink r:id="rId17" w:anchor="P2A54" w:tgtFrame="ostatnia" w:history="1">
        <w:r w:rsidRPr="00916B4F">
          <w:rPr>
            <w:rStyle w:val="Hipercze"/>
            <w:rFonts w:asciiTheme="minorHAnsi" w:hAnsiTheme="minorHAnsi" w:cstheme="minorHAnsi"/>
            <w:color w:val="auto"/>
            <w:u w:val="none"/>
          </w:rPr>
          <w:t>art. 35</w:t>
        </w:r>
      </w:hyperlink>
      <w:r w:rsidRPr="00440040">
        <w:rPr>
          <w:rFonts w:asciiTheme="minorHAnsi" w:hAnsiTheme="minorHAnsi" w:cstheme="minorHAnsi"/>
        </w:rPr>
        <w:t> ust. 3 Karty Nauczyciela wypłaca się według stawki osobistego zaszeregowania nauczyciela, z uwzględnieniem dodatku za warunki pracy.</w:t>
      </w:r>
    </w:p>
    <w:p w:rsidR="004E03B1" w:rsidRPr="00440040" w:rsidRDefault="004E03B1" w:rsidP="004E03B1">
      <w:pPr>
        <w:spacing w:after="0"/>
        <w:jc w:val="both"/>
        <w:rPr>
          <w:rFonts w:cstheme="minorHAnsi"/>
          <w:sz w:val="24"/>
          <w:szCs w:val="24"/>
        </w:rPr>
      </w:pPr>
    </w:p>
    <w:p w:rsidR="004E03B1" w:rsidRPr="00916B4F" w:rsidRDefault="004E03B1" w:rsidP="004E03B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916B4F">
        <w:rPr>
          <w:rFonts w:asciiTheme="minorHAnsi" w:hAnsiTheme="minorHAnsi" w:cstheme="minorHAnsi"/>
          <w:b/>
          <w:bCs/>
          <w:iCs/>
        </w:rPr>
        <w:t>Czy dyrektor szkoły może w dziennikach lekcyjnych zaznaczać kolorem czerwonym braki w terminowości np. wpisywania tematów lekcji przez nauczycieli?</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440040">
        <w:rPr>
          <w:rFonts w:asciiTheme="minorHAnsi" w:hAnsiTheme="minorHAnsi" w:cstheme="minorHAnsi"/>
        </w:rPr>
        <w:t>Dyrektor szkoły sprawuje nadzór pedagogiczny w szkole. W zakresie jego uprawnień znajduje się monitorowanie poprawności prowadzenia dokumentacji przebiegu nauczania, do której należą dzienniki lekcyjne. Jeżeli sytuacja tego wymaga, czyli dziennik lekcyjny wykazuje znaczne luki w zapisach tematów lekcji - to celowe może być sygnalizowanie w dzienniku tyc</w:t>
      </w:r>
      <w:r>
        <w:rPr>
          <w:rFonts w:asciiTheme="minorHAnsi" w:hAnsiTheme="minorHAnsi" w:cstheme="minorHAnsi"/>
        </w:rPr>
        <w:t>h niedociągnięć przez dyrektora w sposób przyjęty w szkole.</w:t>
      </w:r>
    </w:p>
    <w:p w:rsidR="004E03B1" w:rsidRPr="00440040"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 xml:space="preserve"> Należy zaznaczyć , iż obowiązkiem każdego nauczyciela jest bieżące wpisywanie tematów lekcyjnych i potwierdzanie odbycia zajęć własnym podpisem. Podpisy w dzienniku lekcyjnym są niejako listą obecności nauczyciela w pracy. Jeśli nauczyciel nie dokonał stosownego wpisu do dziennika czyli nie potwierdził obecności w pracy dyrektor ma praw przyjąć , iż nauczyciel nie odbył zajęć co może skutkować obniżeniem wynagrodzenia. </w:t>
      </w:r>
    </w:p>
    <w:p w:rsidR="004E03B1" w:rsidRPr="00440040" w:rsidRDefault="004E03B1" w:rsidP="004E03B1">
      <w:pPr>
        <w:spacing w:after="0"/>
        <w:jc w:val="both"/>
        <w:rPr>
          <w:rFonts w:cstheme="minorHAnsi"/>
          <w:sz w:val="24"/>
          <w:szCs w:val="24"/>
        </w:rPr>
      </w:pPr>
    </w:p>
    <w:p w:rsidR="004E03B1" w:rsidRPr="002527F1" w:rsidRDefault="004E03B1" w:rsidP="004E03B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2527F1">
        <w:rPr>
          <w:rFonts w:asciiTheme="minorHAnsi" w:hAnsiTheme="minorHAnsi" w:cstheme="minorHAnsi"/>
          <w:b/>
          <w:bCs/>
          <w:iCs/>
        </w:rPr>
        <w:t>Czy uczeń nauczany indywidualnie jest liczony w dzienniku klasy jako obecny czy jako nieobecny, skoro zakłada się dla niego osobny dziennik zajęć?</w:t>
      </w:r>
    </w:p>
    <w:p w:rsidR="004E03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O</w:t>
      </w:r>
      <w:r w:rsidRPr="00440040">
        <w:rPr>
          <w:rFonts w:asciiTheme="minorHAnsi" w:hAnsiTheme="minorHAnsi" w:cstheme="minorHAnsi"/>
        </w:rPr>
        <w:t xml:space="preserve">becność ucznia nauczanego indywidualnie powinna być oznaczana w dzienniku lekcyjnym w sposób przyjęty w statucie szkoły, gdyż </w:t>
      </w:r>
      <w:r>
        <w:rPr>
          <w:rFonts w:asciiTheme="minorHAnsi" w:hAnsiTheme="minorHAnsi" w:cstheme="minorHAnsi"/>
        </w:rPr>
        <w:t xml:space="preserve">uczeń </w:t>
      </w:r>
      <w:r w:rsidRPr="00440040">
        <w:rPr>
          <w:rFonts w:asciiTheme="minorHAnsi" w:hAnsiTheme="minorHAnsi" w:cstheme="minorHAnsi"/>
        </w:rPr>
        <w:t xml:space="preserve">uczestniczy w zajęciach - tylko są one prowadzone w innej formie. </w:t>
      </w:r>
    </w:p>
    <w:p w:rsidR="004E03B1" w:rsidRPr="00440040"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Pr>
          <w:rFonts w:asciiTheme="minorHAnsi" w:hAnsiTheme="minorHAnsi" w:cstheme="minorHAnsi"/>
        </w:rPr>
        <w:t>Można przyjąć, iż f</w:t>
      </w:r>
      <w:r w:rsidRPr="00440040">
        <w:rPr>
          <w:rFonts w:asciiTheme="minorHAnsi" w:hAnsiTheme="minorHAnsi" w:cstheme="minorHAnsi"/>
        </w:rPr>
        <w:t>rekwencja ewidencjonowana jest w dzienniku</w:t>
      </w:r>
      <w:r>
        <w:rPr>
          <w:rFonts w:asciiTheme="minorHAnsi" w:hAnsiTheme="minorHAnsi" w:cstheme="minorHAnsi"/>
        </w:rPr>
        <w:t xml:space="preserve"> zajęć nauczania indywidualnego  a dzienniku </w:t>
      </w:r>
      <w:r w:rsidRPr="00440040">
        <w:rPr>
          <w:rFonts w:asciiTheme="minorHAnsi" w:hAnsiTheme="minorHAnsi" w:cstheme="minorHAnsi"/>
        </w:rPr>
        <w:t xml:space="preserve"> dziennikiem lekcyjnym klasy</w:t>
      </w:r>
      <w:r>
        <w:rPr>
          <w:rFonts w:asciiTheme="minorHAnsi" w:hAnsiTheme="minorHAnsi" w:cstheme="minorHAnsi"/>
        </w:rPr>
        <w:t xml:space="preserve"> jest adnotacja , iż uczeń ma nauczanie indywidualne.</w:t>
      </w:r>
    </w:p>
    <w:p w:rsidR="004E03B1" w:rsidRPr="00440040" w:rsidRDefault="004E03B1" w:rsidP="004E03B1">
      <w:pPr>
        <w:spacing w:after="0"/>
        <w:jc w:val="both"/>
        <w:rPr>
          <w:rFonts w:cstheme="minorHAnsi"/>
          <w:sz w:val="24"/>
          <w:szCs w:val="24"/>
        </w:rPr>
      </w:pPr>
    </w:p>
    <w:p w:rsidR="004E03B1" w:rsidRPr="004101B1" w:rsidRDefault="004E03B1" w:rsidP="004E03B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4101B1">
        <w:rPr>
          <w:rFonts w:asciiTheme="minorHAnsi" w:hAnsiTheme="minorHAnsi" w:cstheme="minorHAnsi"/>
          <w:b/>
          <w:bCs/>
          <w:iCs/>
        </w:rPr>
        <w:t>Jakim dokumentem należy potwierdzić warunek określony w </w:t>
      </w:r>
      <w:hyperlink r:id="rId18" w:anchor="P2A15" w:tgtFrame="ostatnia" w:history="1">
        <w:r w:rsidRPr="004101B1">
          <w:rPr>
            <w:rStyle w:val="Hipercze"/>
            <w:rFonts w:asciiTheme="minorHAnsi" w:hAnsiTheme="minorHAnsi" w:cstheme="minorHAnsi"/>
            <w:b/>
            <w:bCs/>
            <w:iCs/>
            <w:color w:val="auto"/>
            <w:u w:val="none"/>
          </w:rPr>
          <w:t>art. 9</w:t>
        </w:r>
      </w:hyperlink>
      <w:r w:rsidRPr="004101B1">
        <w:rPr>
          <w:rFonts w:asciiTheme="minorHAnsi" w:hAnsiTheme="minorHAnsi" w:cstheme="minorHAnsi"/>
          <w:b/>
          <w:bCs/>
          <w:iCs/>
        </w:rPr>
        <w:t> ust. 1 pkt</w:t>
      </w:r>
      <w:r>
        <w:rPr>
          <w:rFonts w:asciiTheme="minorHAnsi" w:hAnsiTheme="minorHAnsi" w:cstheme="minorHAnsi"/>
          <w:b/>
          <w:bCs/>
          <w:iCs/>
        </w:rPr>
        <w:t>.</w:t>
      </w:r>
      <w:r w:rsidRPr="004101B1">
        <w:rPr>
          <w:rFonts w:asciiTheme="minorHAnsi" w:hAnsiTheme="minorHAnsi" w:cstheme="minorHAnsi"/>
          <w:b/>
          <w:bCs/>
          <w:iCs/>
        </w:rPr>
        <w:t xml:space="preserve"> 3 Karty Nauczyciela (spełnianie warunków zdrowotnych niezbędnych do wykonywania zawodu)?</w:t>
      </w:r>
    </w:p>
    <w:p w:rsidR="004E03B1" w:rsidRPr="00440040"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4101B1">
        <w:rPr>
          <w:rFonts w:asciiTheme="minorHAnsi" w:hAnsiTheme="minorHAnsi" w:cstheme="minorHAnsi"/>
        </w:rPr>
        <w:t>Tym dokumentem jest zaświadczenie lekarskie wydawane w trybie i na zasadach określonych w </w:t>
      </w:r>
      <w:hyperlink r:id="rId19" w:anchor="P112A2" w:tgtFrame="ostatnia" w:history="1">
        <w:r w:rsidRPr="004101B1">
          <w:rPr>
            <w:rStyle w:val="Hipercze"/>
            <w:rFonts w:asciiTheme="minorHAnsi" w:hAnsiTheme="minorHAnsi" w:cstheme="minorHAnsi"/>
            <w:color w:val="auto"/>
            <w:u w:val="none"/>
          </w:rPr>
          <w:t xml:space="preserve">rozporządzeniu Ministra Zdrowia i Opieki Społecznej z dnia 30 maja 1996 r. w </w:t>
        </w:r>
        <w:r w:rsidRPr="004101B1">
          <w:rPr>
            <w:rStyle w:val="Hipercze"/>
            <w:rFonts w:asciiTheme="minorHAnsi" w:hAnsiTheme="minorHAnsi" w:cstheme="minorHAnsi"/>
            <w:color w:val="auto"/>
            <w:u w:val="none"/>
          </w:rPr>
          <w:lastRenderedPageBreak/>
          <w:t>sprawie przeprowadzania badań lekarskich pracowników, zakresu profilaktycznej opieki zdrowotnej nad pracownikami oraz orzeczeń lekarskich wydawanych do celów przewidzianych w Kodeksie pracy</w:t>
        </w:r>
      </w:hyperlink>
      <w:r w:rsidRPr="00440040">
        <w:rPr>
          <w:rFonts w:asciiTheme="minorHAnsi" w:hAnsiTheme="minorHAnsi" w:cstheme="minorHAnsi"/>
        </w:rPr>
        <w:t>.</w:t>
      </w:r>
    </w:p>
    <w:p w:rsidR="004E03B1" w:rsidRPr="00440040" w:rsidRDefault="004E03B1" w:rsidP="004E03B1">
      <w:pPr>
        <w:spacing w:after="0"/>
        <w:jc w:val="both"/>
        <w:rPr>
          <w:rFonts w:cstheme="minorHAnsi"/>
          <w:sz w:val="24"/>
          <w:szCs w:val="24"/>
        </w:rPr>
      </w:pPr>
    </w:p>
    <w:p w:rsidR="004E03B1" w:rsidRDefault="004E03B1" w:rsidP="004E03B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4101B1">
        <w:rPr>
          <w:rFonts w:asciiTheme="minorHAnsi" w:hAnsiTheme="minorHAnsi" w:cstheme="minorHAnsi"/>
          <w:b/>
          <w:bCs/>
          <w:iCs/>
        </w:rPr>
        <w:t>Jak przygotować umowę o pracę z nauczycielem, który pracuje w zespole szkół?</w:t>
      </w:r>
      <w:r>
        <w:rPr>
          <w:rFonts w:asciiTheme="minorHAnsi" w:hAnsiTheme="minorHAnsi" w:cstheme="minorHAnsi"/>
          <w:b/>
          <w:bCs/>
          <w:iCs/>
        </w:rPr>
        <w:t xml:space="preserve"> Czy trzeba sporządzić oddzielną umowę dla każdego typu szkoły? </w:t>
      </w:r>
    </w:p>
    <w:p w:rsidR="004E03B1" w:rsidRDefault="004E03B1" w:rsidP="004E03B1">
      <w:pPr>
        <w:pStyle w:val="que"/>
        <w:shd w:val="clear" w:color="auto" w:fill="FFFFFF"/>
        <w:spacing w:before="0" w:beforeAutospacing="0" w:after="0" w:afterAutospacing="0" w:line="276" w:lineRule="auto"/>
        <w:ind w:left="284"/>
        <w:jc w:val="both"/>
        <w:rPr>
          <w:rFonts w:asciiTheme="minorHAnsi" w:hAnsiTheme="minorHAnsi" w:cstheme="minorHAnsi"/>
          <w:bCs/>
          <w:iCs/>
        </w:rPr>
      </w:pPr>
      <w:r w:rsidRPr="004101B1">
        <w:rPr>
          <w:rFonts w:asciiTheme="minorHAnsi" w:hAnsiTheme="minorHAnsi" w:cstheme="minorHAnsi"/>
          <w:bCs/>
          <w:iCs/>
        </w:rPr>
        <w:t xml:space="preserve">Jeśli nauczyciel ma byś zatrudniony w zespole </w:t>
      </w:r>
      <w:r>
        <w:rPr>
          <w:rFonts w:asciiTheme="minorHAnsi" w:hAnsiTheme="minorHAnsi" w:cstheme="minorHAnsi"/>
          <w:bCs/>
          <w:iCs/>
        </w:rPr>
        <w:t>w skład którego wchodzi np. szkoła</w:t>
      </w:r>
    </w:p>
    <w:p w:rsidR="004E03B1" w:rsidRPr="004101B1" w:rsidRDefault="004E03B1" w:rsidP="004E03B1">
      <w:pPr>
        <w:pStyle w:val="que"/>
        <w:shd w:val="clear" w:color="auto" w:fill="FFFFFF"/>
        <w:spacing w:before="0" w:beforeAutospacing="0" w:after="0" w:afterAutospacing="0" w:line="276" w:lineRule="auto"/>
        <w:ind w:left="284"/>
        <w:jc w:val="both"/>
        <w:rPr>
          <w:rFonts w:asciiTheme="minorHAnsi" w:hAnsiTheme="minorHAnsi" w:cstheme="minorHAnsi"/>
          <w:bCs/>
          <w:iCs/>
        </w:rPr>
      </w:pPr>
      <w:r>
        <w:rPr>
          <w:rFonts w:asciiTheme="minorHAnsi" w:hAnsiTheme="minorHAnsi" w:cstheme="minorHAnsi"/>
          <w:bCs/>
          <w:iCs/>
        </w:rPr>
        <w:t>podstawowa i gimnazjum nie ma potrzeby zawierania dwóch umów o pracę.</w:t>
      </w:r>
    </w:p>
    <w:p w:rsidR="004E03B1" w:rsidRPr="004101B1" w:rsidRDefault="004E03B1" w:rsidP="004E03B1">
      <w:pPr>
        <w:pStyle w:val="ust"/>
        <w:shd w:val="clear" w:color="auto" w:fill="FFFFFF"/>
        <w:spacing w:before="0" w:beforeAutospacing="0" w:after="0" w:afterAutospacing="0" w:line="276" w:lineRule="auto"/>
        <w:ind w:firstLine="340"/>
        <w:jc w:val="both"/>
        <w:rPr>
          <w:rFonts w:asciiTheme="minorHAnsi" w:hAnsiTheme="minorHAnsi" w:cstheme="minorHAnsi"/>
        </w:rPr>
      </w:pPr>
      <w:r w:rsidRPr="004101B1">
        <w:rPr>
          <w:rFonts w:asciiTheme="minorHAnsi" w:hAnsiTheme="minorHAnsi" w:cstheme="minorHAnsi"/>
        </w:rPr>
        <w:t>Zgodnie z </w:t>
      </w:r>
      <w:hyperlink r:id="rId20" w:anchor="P2A27" w:tgtFrame="ostatnia" w:history="1">
        <w:r w:rsidRPr="004101B1">
          <w:rPr>
            <w:rStyle w:val="Hipercze"/>
            <w:rFonts w:asciiTheme="minorHAnsi" w:hAnsiTheme="minorHAnsi" w:cstheme="minorHAnsi"/>
            <w:color w:val="auto"/>
            <w:u w:val="none"/>
          </w:rPr>
          <w:t>art. 10</w:t>
        </w:r>
      </w:hyperlink>
      <w:r w:rsidRPr="004101B1">
        <w:rPr>
          <w:rFonts w:asciiTheme="minorHAnsi" w:hAnsiTheme="minorHAnsi" w:cstheme="minorHAnsi"/>
        </w:rPr>
        <w:t> ust. 1 Karty Nauczyciela stosunek pracy z nauczycielem nawiązuje się w szkole, a w przypadku powołania zespołu, jako odrębnej jednostki organizacyjnej - w zespole szkół na podstawie umowy o pracę lub mianowania. W przypadku zatrudnienia w zespole szkół, w myśl </w:t>
      </w:r>
      <w:hyperlink r:id="rId21" w:anchor="P2A31" w:tgtFrame="ostatnia" w:history="1">
        <w:r w:rsidRPr="004101B1">
          <w:rPr>
            <w:rStyle w:val="Hipercze"/>
            <w:rFonts w:asciiTheme="minorHAnsi" w:hAnsiTheme="minorHAnsi" w:cstheme="minorHAnsi"/>
            <w:color w:val="auto"/>
            <w:u w:val="none"/>
          </w:rPr>
          <w:t>art. 14</w:t>
        </w:r>
      </w:hyperlink>
      <w:r w:rsidRPr="004101B1">
        <w:rPr>
          <w:rFonts w:asciiTheme="minorHAnsi" w:hAnsiTheme="minorHAnsi" w:cstheme="minorHAnsi"/>
        </w:rPr>
        <w:t> ust. 2 Karty Nauczyciela, umowa o pracę powinna określać typy szkół w zespole, w których p</w:t>
      </w:r>
      <w:r>
        <w:rPr>
          <w:rFonts w:asciiTheme="minorHAnsi" w:hAnsiTheme="minorHAnsi" w:cstheme="minorHAnsi"/>
        </w:rPr>
        <w:t xml:space="preserve">racuje nauczyciel. Dodatkowo </w:t>
      </w:r>
      <w:r w:rsidRPr="004101B1">
        <w:rPr>
          <w:rFonts w:asciiTheme="minorHAnsi" w:hAnsiTheme="minorHAnsi" w:cstheme="minorHAnsi"/>
        </w:rPr>
        <w:t>umowa powinna zawierać stanowisko i miejsce pracy, termin rozpoczęcia pracy oraz wynagrodzenie lub zasady jego ustalania (</w:t>
      </w:r>
      <w:hyperlink r:id="rId22" w:anchor="P2A31" w:tgtFrame="ostatnia" w:history="1">
        <w:r w:rsidRPr="004101B1">
          <w:rPr>
            <w:rStyle w:val="Hipercze"/>
            <w:rFonts w:asciiTheme="minorHAnsi" w:hAnsiTheme="minorHAnsi" w:cstheme="minorHAnsi"/>
            <w:color w:val="auto"/>
            <w:u w:val="none"/>
          </w:rPr>
          <w:t>art. 14</w:t>
        </w:r>
      </w:hyperlink>
      <w:r w:rsidRPr="004101B1">
        <w:rPr>
          <w:rFonts w:asciiTheme="minorHAnsi" w:hAnsiTheme="minorHAnsi" w:cstheme="minorHAnsi"/>
        </w:rPr>
        <w:t> ust. 1).</w:t>
      </w:r>
    </w:p>
    <w:p w:rsidR="004E03B1" w:rsidRPr="00440040" w:rsidRDefault="004E03B1" w:rsidP="004E03B1">
      <w:pPr>
        <w:spacing w:after="0"/>
        <w:jc w:val="both"/>
        <w:rPr>
          <w:rFonts w:cstheme="minorHAnsi"/>
          <w:sz w:val="24"/>
          <w:szCs w:val="24"/>
        </w:rPr>
      </w:pPr>
    </w:p>
    <w:p w:rsidR="00BD3DBA" w:rsidRDefault="00256F4F" w:rsidP="00256F4F">
      <w:pPr>
        <w:pStyle w:val="Akapitzlist"/>
        <w:numPr>
          <w:ilvl w:val="0"/>
          <w:numId w:val="1"/>
        </w:numPr>
        <w:rPr>
          <w:b/>
        </w:rPr>
      </w:pPr>
      <w:r w:rsidRPr="00BD3DBA">
        <w:rPr>
          <w:b/>
        </w:rPr>
        <w:t xml:space="preserve">Czy każde wymaganie z podstawy programowej musi być rozpisane </w:t>
      </w:r>
      <w:r w:rsidR="00BD3DBA">
        <w:rPr>
          <w:b/>
        </w:rPr>
        <w:t xml:space="preserve">w wymaganiach edukacyjnych </w:t>
      </w:r>
      <w:r w:rsidRPr="00BD3DBA">
        <w:rPr>
          <w:b/>
        </w:rPr>
        <w:t xml:space="preserve">od oceny dopuszczającej do celującej ? </w:t>
      </w:r>
    </w:p>
    <w:p w:rsidR="00BD3DBA" w:rsidRDefault="00BD3DBA" w:rsidP="00BD3DBA">
      <w:pPr>
        <w:pStyle w:val="Akapitzlist"/>
        <w:ind w:left="501"/>
      </w:pPr>
      <w:r w:rsidRPr="00BD3DBA">
        <w:t xml:space="preserve">Nie każde wymaganie z </w:t>
      </w:r>
      <w:r>
        <w:t>podstawy programowej musi być rozpisane od oceny dopuszczającej do oceny celującej. Są wymaganie, które będą tylko na ocenę np. dobry. O tym na jakie oceny rozpisać konkretne wymaganie z podstawy programowej wskazuje  taksonomia oraz poziom wymagań ( podstawowe , ponadpodstawowe )</w:t>
      </w:r>
    </w:p>
    <w:p w:rsidR="00BD3DBA" w:rsidRPr="00BD3DBA" w:rsidRDefault="00BD3DBA" w:rsidP="00BD3DBA">
      <w:pPr>
        <w:pStyle w:val="Akapitzlist"/>
        <w:ind w:left="501"/>
      </w:pPr>
      <w:r>
        <w:t>Należy również zaznaczyć , iż wymagania formułuje nauczyciel biorąc pod uwagę realizowany program zawierający podstawę programową, aspiracje rodziców, zdolności, możliwości i potrzeby  uczniów, wyposażenie szkoły itp.</w:t>
      </w:r>
    </w:p>
    <w:p w:rsidR="00256F4F" w:rsidRDefault="00256F4F" w:rsidP="00256F4F">
      <w:pPr>
        <w:pStyle w:val="Akapitzlist"/>
        <w:numPr>
          <w:ilvl w:val="0"/>
          <w:numId w:val="1"/>
        </w:numPr>
        <w:rPr>
          <w:b/>
        </w:rPr>
      </w:pPr>
      <w:r w:rsidRPr="00BD3DBA">
        <w:rPr>
          <w:b/>
        </w:rPr>
        <w:t>Czy godziny religii w przedszkolu wchodzą w 25 godzin realizacji podstawy programowej?</w:t>
      </w:r>
    </w:p>
    <w:p w:rsidR="00921F53" w:rsidRDefault="00921F53" w:rsidP="000C57A2">
      <w:pPr>
        <w:pStyle w:val="Akapitzlist"/>
        <w:numPr>
          <w:ilvl w:val="0"/>
          <w:numId w:val="5"/>
        </w:numPr>
        <w:spacing w:after="0"/>
        <w:ind w:left="0"/>
        <w:jc w:val="both"/>
      </w:pPr>
      <w:r w:rsidRPr="00921F53">
        <w:t xml:space="preserve">W momencie </w:t>
      </w:r>
      <w:r>
        <w:t xml:space="preserve">gdy wszedł przepis do </w:t>
      </w:r>
      <w:proofErr w:type="spellStart"/>
      <w:r>
        <w:t>uoso</w:t>
      </w:r>
      <w:proofErr w:type="spellEnd"/>
      <w:r>
        <w:t>, że za każdą godzinę powyżej realizowanej podstawy programowej rodzic płaci 1,00 zł rozpoczęła się dyskusja nad religią w przedszkolu. Z powodu wprowadzenia w/w przepisu za naukę religii rodzic musiałby zapłacić. MEN wydał ogólnik , w którym przekazano wykładnię mówiącą o tym, że w treściach wychowania przedszkolnego jest bardzo dużo treści wychowawczych pokrywających się z treściami realizowanymi na religii. Z tego też powodu religia może być realizowana w ramach podstawy programowej czyli 5 godzin dziennie.</w:t>
      </w:r>
    </w:p>
    <w:p w:rsidR="00921F53" w:rsidRDefault="00921F53" w:rsidP="000C57A2">
      <w:pPr>
        <w:spacing w:after="0"/>
        <w:jc w:val="both"/>
      </w:pPr>
      <w:r>
        <w:t>Ogólnik spowodował zmianę w praktyce przedszkolnej ale za nim nie wydano żadnego przepisu mówiącego o zmianie wprost.</w:t>
      </w:r>
    </w:p>
    <w:p w:rsidR="00921F53" w:rsidRDefault="00921F53" w:rsidP="000C57A2">
      <w:pPr>
        <w:spacing w:after="0"/>
        <w:jc w:val="both"/>
      </w:pPr>
      <w:r>
        <w:t xml:space="preserve">Przeszkodami do realizacji w praktyce tych ustaleń są: </w:t>
      </w:r>
    </w:p>
    <w:p w:rsidR="00921F53" w:rsidRDefault="00921F53" w:rsidP="000C57A2">
      <w:pPr>
        <w:spacing w:after="0"/>
        <w:jc w:val="both"/>
      </w:pPr>
      <w:r>
        <w:t>- pensum nauczyciela przedszkola , które wynosi 25 godzin ( jeśli religia wejdzie w skład podstawy tj. 5 godzin , to może się zdarzyć , że nauczyciel nie będzie miał etatu )</w:t>
      </w:r>
    </w:p>
    <w:p w:rsidR="00921F53" w:rsidRDefault="00921F53" w:rsidP="000C57A2">
      <w:pPr>
        <w:spacing w:after="0"/>
        <w:jc w:val="both"/>
      </w:pPr>
      <w:r>
        <w:t>- w przypadku jeśli nie wszystkie dzieci będą chod</w:t>
      </w:r>
      <w:r w:rsidR="000C57A2">
        <w:t xml:space="preserve">ziły na religię dyrektor musi zapewnić dzieciom opiekę a więc zatrudnić dodatkowo nauczyciela , co generuje koszty , </w:t>
      </w:r>
    </w:p>
    <w:p w:rsidR="005D0AFF" w:rsidRPr="000C57A2" w:rsidRDefault="000C57A2" w:rsidP="000C57A2">
      <w:pPr>
        <w:spacing w:after="0"/>
        <w:jc w:val="both"/>
      </w:pPr>
      <w:r>
        <w:t>2. Odpowiadając na powyższe pytanie można oprzeć się na fakcie , iż nigdzie w przepisach prawa nie ma zapisu , iż podstawa programowa musi być realizowana przez 5 ciągłych godzin. W ramowym rozkładzie dnia może być zapis , iż podstawa programowa jest realizowana przez 3 godziny  ½ godziny religii poza podstawą i 2 godziny podstawy. Należ</w:t>
      </w:r>
      <w:bookmarkStart w:id="0" w:name="_GoBack"/>
      <w:bookmarkEnd w:id="0"/>
      <w:r>
        <w:t>y zaznaczyć , iż religia musi być wpisana w ramowy rozkład dnia.</w:t>
      </w:r>
    </w:p>
    <w:p w:rsidR="005D0AFF" w:rsidRDefault="005D0AFF" w:rsidP="005D0AFF">
      <w:pPr>
        <w:pStyle w:val="Akapitzlist"/>
        <w:numPr>
          <w:ilvl w:val="0"/>
          <w:numId w:val="1"/>
        </w:numPr>
        <w:spacing w:after="0"/>
        <w:jc w:val="both"/>
        <w:rPr>
          <w:b/>
          <w:sz w:val="24"/>
          <w:szCs w:val="24"/>
        </w:rPr>
      </w:pPr>
      <w:r w:rsidRPr="00DF1BAF">
        <w:rPr>
          <w:b/>
          <w:sz w:val="24"/>
          <w:szCs w:val="24"/>
        </w:rPr>
        <w:lastRenderedPageBreak/>
        <w:t>Czy nauczyciel ma  obowiązek pisania uczniowi informacji dotyczącej jego odpowiedzi ustnej lub pisemnej jeśli w szkole nie stosuje się oceniania kształtującego.</w:t>
      </w:r>
    </w:p>
    <w:p w:rsidR="005D0AFF" w:rsidRPr="00DF41F9" w:rsidRDefault="005D0AFF" w:rsidP="005D0AFF">
      <w:pPr>
        <w:spacing w:after="0"/>
        <w:jc w:val="both"/>
        <w:rPr>
          <w:sz w:val="24"/>
          <w:szCs w:val="24"/>
        </w:rPr>
      </w:pPr>
      <w:r w:rsidRPr="00DF41F9">
        <w:rPr>
          <w:sz w:val="24"/>
          <w:szCs w:val="24"/>
        </w:rPr>
        <w:t xml:space="preserve">Zgodnie z </w:t>
      </w:r>
      <w:r w:rsidRPr="00DF41F9">
        <w:rPr>
          <w:bCs/>
          <w:sz w:val="24"/>
          <w:szCs w:val="24"/>
        </w:rPr>
        <w:t>Art. 44b, ust.5. Ustawy o systemie oświaty o</w:t>
      </w:r>
      <w:r w:rsidRPr="00DF41F9">
        <w:rPr>
          <w:sz w:val="24"/>
          <w:szCs w:val="24"/>
        </w:rPr>
        <w:t>cenianie osiągnięć edukacyjnych i zachowania ucznia odbywa się w ramach oceniania wewnątrzszkolnego, które ma na celu: informowanie ucznia o poziomie jego osiągnięć edukacyjnych i jego zachowaniu oraz o postępach w tym zakresie; udzielanie uczniowi pomocy w nauce poprzez przekazanie uczniowi informacji o tym, co zrobił dobrze i jak powinien się dalej uczyć; udzielanie wskazówek do samodzielnego planowania własnego rozwoju…</w:t>
      </w:r>
    </w:p>
    <w:p w:rsidR="005D0AFF" w:rsidRPr="00DF41F9" w:rsidRDefault="005D0AFF" w:rsidP="005D0AFF">
      <w:pPr>
        <w:spacing w:after="0"/>
        <w:rPr>
          <w:sz w:val="24"/>
          <w:szCs w:val="24"/>
        </w:rPr>
      </w:pPr>
      <w:r w:rsidRPr="00DF41F9">
        <w:rPr>
          <w:sz w:val="24"/>
          <w:szCs w:val="24"/>
        </w:rPr>
        <w:t>Rozporządzenie o ocenianiu precyzuje w § 14.  Iż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5D0AFF" w:rsidRPr="00DF41F9" w:rsidRDefault="005D0AFF" w:rsidP="005D0AFF">
      <w:pPr>
        <w:spacing w:after="0"/>
        <w:jc w:val="both"/>
        <w:rPr>
          <w:sz w:val="24"/>
          <w:szCs w:val="24"/>
        </w:rPr>
      </w:pPr>
      <w:r w:rsidRPr="00DF41F9">
        <w:rPr>
          <w:sz w:val="24"/>
          <w:szCs w:val="24"/>
        </w:rPr>
        <w:t xml:space="preserve">   W jednym i drugim zapisie prawnym jest mowa o informacji , którą otrzymuje uczeń od nauczyciela. Obowiązek udzielania Informacji dotyczy wszystkich nauczycieli bez względu na fakt wprowadzenia w szkole czy  nie wprowadzenia oceniania kształtującego. </w:t>
      </w:r>
    </w:p>
    <w:p w:rsidR="005D0AFF" w:rsidRPr="00DF41F9" w:rsidRDefault="005D0AFF" w:rsidP="005D0AFF">
      <w:pPr>
        <w:spacing w:after="0"/>
        <w:jc w:val="both"/>
        <w:rPr>
          <w:sz w:val="24"/>
          <w:szCs w:val="24"/>
        </w:rPr>
      </w:pPr>
      <w:r w:rsidRPr="00DF41F9">
        <w:rPr>
          <w:sz w:val="24"/>
          <w:szCs w:val="24"/>
        </w:rPr>
        <w:t>Celem udzielanej informacji jest poinformowanie ucznia o poziomie jego osiągnięć edukacyjnych oraz jego postępach ; udzielanie pomocy w nauce poprzez wskazanie, co zrobił dobrze i jak powinien się dalej uczyć</w:t>
      </w:r>
      <w:r>
        <w:rPr>
          <w:sz w:val="24"/>
          <w:szCs w:val="24"/>
        </w:rPr>
        <w:t xml:space="preserve"> oraz </w:t>
      </w:r>
      <w:r w:rsidRPr="00DF41F9">
        <w:rPr>
          <w:sz w:val="24"/>
          <w:szCs w:val="24"/>
        </w:rPr>
        <w:t xml:space="preserve"> udzielanie wskazówek do samodzielnego planowania własnego rozwoju. </w:t>
      </w:r>
      <w:r>
        <w:rPr>
          <w:sz w:val="24"/>
          <w:szCs w:val="24"/>
        </w:rPr>
        <w:t xml:space="preserve"> Cytowane powyżej rozporządzenie dokładniej precyzuje zakres informacji.  ( </w:t>
      </w:r>
      <w:r w:rsidRPr="00DF41F9">
        <w:rPr>
          <w:sz w:val="24"/>
          <w:szCs w:val="24"/>
        </w:rPr>
        <w:t>wskazanie, co uczeń robi dobrze, co i jak wymaga poprawy oraz jak powinien dalej się uczyć</w:t>
      </w:r>
      <w:r>
        <w:rPr>
          <w:sz w:val="24"/>
          <w:szCs w:val="24"/>
        </w:rPr>
        <w:t xml:space="preserve"> )</w:t>
      </w:r>
    </w:p>
    <w:p w:rsidR="005D0AFF" w:rsidRDefault="005D0AFF" w:rsidP="005D0AFF">
      <w:pPr>
        <w:spacing w:after="0"/>
        <w:jc w:val="both"/>
        <w:rPr>
          <w:sz w:val="24"/>
          <w:szCs w:val="24"/>
        </w:rPr>
      </w:pPr>
      <w:r w:rsidRPr="00DF41F9">
        <w:rPr>
          <w:sz w:val="24"/>
          <w:szCs w:val="24"/>
        </w:rPr>
        <w:t xml:space="preserve">Ocena ustalona jako np. dostateczny , nie zawiera żadnej powyższej informacji , stąd potrzeba uzupełnienia. </w:t>
      </w:r>
    </w:p>
    <w:p w:rsidR="005D0AFF" w:rsidRDefault="005D0AFF" w:rsidP="005D0AFF">
      <w:pPr>
        <w:spacing w:after="0"/>
        <w:jc w:val="both"/>
        <w:rPr>
          <w:sz w:val="24"/>
          <w:szCs w:val="24"/>
        </w:rPr>
      </w:pPr>
      <w:r>
        <w:rPr>
          <w:sz w:val="24"/>
          <w:szCs w:val="24"/>
        </w:rPr>
        <w:t xml:space="preserve">Prawo nie określa czy informacja udzielona uczniowi ma być pisemna czy ustna. Ta kwestię reguluje statut szkoły. </w:t>
      </w:r>
    </w:p>
    <w:p w:rsidR="005D0AFF" w:rsidRPr="00BD3DBA" w:rsidRDefault="005D0AFF" w:rsidP="005D0AFF">
      <w:pPr>
        <w:pStyle w:val="Akapitzlist"/>
        <w:ind w:left="501"/>
        <w:rPr>
          <w:b/>
        </w:rPr>
      </w:pPr>
    </w:p>
    <w:p w:rsidR="00256F4F" w:rsidRDefault="00BD3DBA" w:rsidP="00256F4F">
      <w:pPr>
        <w:pStyle w:val="Akapitzlist"/>
        <w:numPr>
          <w:ilvl w:val="0"/>
          <w:numId w:val="1"/>
        </w:numPr>
        <w:rPr>
          <w:b/>
        </w:rPr>
      </w:pPr>
      <w:r>
        <w:rPr>
          <w:b/>
        </w:rPr>
        <w:t xml:space="preserve">Czy nauczyciel mgr historii posiada kwalifikacje do nauczania </w:t>
      </w:r>
      <w:proofErr w:type="spellStart"/>
      <w:r>
        <w:rPr>
          <w:b/>
        </w:rPr>
        <w:t>wos</w:t>
      </w:r>
      <w:proofErr w:type="spellEnd"/>
      <w:r>
        <w:rPr>
          <w:b/>
        </w:rPr>
        <w:t>?</w:t>
      </w:r>
    </w:p>
    <w:p w:rsidR="009665BE" w:rsidRPr="00EE669F" w:rsidRDefault="00BD3DBA" w:rsidP="00BD3DBA">
      <w:pPr>
        <w:pStyle w:val="Akapitzlist"/>
        <w:ind w:left="501"/>
        <w:rPr>
          <w:color w:val="000000" w:themeColor="text1"/>
        </w:rPr>
      </w:pPr>
      <w:r w:rsidRPr="00EE669F">
        <w:rPr>
          <w:color w:val="000000" w:themeColor="text1"/>
        </w:rPr>
        <w:t xml:space="preserve">Ze względu na częstotliwość zadawania tego pytania wystosowaliśmy pismo do Ministerstwa Edukacji </w:t>
      </w:r>
      <w:r w:rsidR="009665BE" w:rsidRPr="00EE669F">
        <w:rPr>
          <w:color w:val="000000" w:themeColor="text1"/>
        </w:rPr>
        <w:t>Narodowej z zapytaniem w tej sprawie.</w:t>
      </w:r>
    </w:p>
    <w:p w:rsidR="009665BE" w:rsidRPr="00EE669F" w:rsidRDefault="009665BE" w:rsidP="00BD3DBA">
      <w:pPr>
        <w:pStyle w:val="Akapitzlist"/>
        <w:ind w:left="501"/>
        <w:rPr>
          <w:color w:val="000000" w:themeColor="text1"/>
        </w:rPr>
      </w:pPr>
      <w:r w:rsidRPr="00EE669F">
        <w:rPr>
          <w:color w:val="000000" w:themeColor="text1"/>
        </w:rPr>
        <w:t xml:space="preserve">Ministerstwo nie odpowiedziało jednoznacznie ale z pisma nie wynika , że nauczyciel legitymujący się dyplomem magisterskim na kierunku historia nie posiada kwalifikacji do nauczania wiedzy o społeczeństwie. </w:t>
      </w:r>
      <w:r w:rsidR="00342C77" w:rsidRPr="00EE669F">
        <w:rPr>
          <w:color w:val="000000" w:themeColor="text1"/>
        </w:rPr>
        <w:t>Zaznaczono również że kwalifikacje do wiedzy o społeczeństwie ma nauczyciel , który  ukończył studia na kierunku, którego efekty kształcenia w zakresie wiedzy i umiejętności obejmują treści kształcenia nauczanego przedmiotu wskazane w podstawie programowej dla tego przedmiotu na odpowiednim etapie edukacyjnym.</w:t>
      </w:r>
    </w:p>
    <w:p w:rsidR="00BD3DBA" w:rsidRPr="00EE669F" w:rsidRDefault="009665BE" w:rsidP="00BD3DBA">
      <w:pPr>
        <w:pStyle w:val="Akapitzlist"/>
        <w:ind w:left="501"/>
        <w:rPr>
          <w:color w:val="000000" w:themeColor="text1"/>
        </w:rPr>
      </w:pPr>
      <w:r w:rsidRPr="00EE669F">
        <w:rPr>
          <w:color w:val="000000" w:themeColor="text1"/>
        </w:rPr>
        <w:t xml:space="preserve">Jednocześnie </w:t>
      </w:r>
      <w:r w:rsidR="00342C77" w:rsidRPr="00EE669F">
        <w:rPr>
          <w:color w:val="000000" w:themeColor="text1"/>
        </w:rPr>
        <w:t>odpowiedź na interpelację poselską nr 11959</w:t>
      </w:r>
      <w:r w:rsidRPr="00EE669F">
        <w:rPr>
          <w:color w:val="000000" w:themeColor="text1"/>
        </w:rPr>
        <w:t xml:space="preserve"> wyraźnie wskazuje  iż w/w nauczyciel posiada kwalifikacje do nauczania wiedzy o społeczeństwie. </w:t>
      </w:r>
    </w:p>
    <w:p w:rsidR="00342C77" w:rsidRPr="00EE669F" w:rsidRDefault="00342C77" w:rsidP="00BD3DBA">
      <w:pPr>
        <w:pStyle w:val="Akapitzlist"/>
        <w:ind w:left="501"/>
        <w:rPr>
          <w:color w:val="000000" w:themeColor="text1"/>
        </w:rPr>
      </w:pPr>
      <w:r w:rsidRPr="00EE669F">
        <w:rPr>
          <w:color w:val="000000" w:themeColor="text1"/>
        </w:rPr>
        <w:t>Dokumentami w wersji papierowej dysponuje NPDN w Rabce – do wglądu.</w:t>
      </w:r>
    </w:p>
    <w:p w:rsidR="009665BE" w:rsidRPr="00EE669F" w:rsidRDefault="009665BE" w:rsidP="00BD3DBA">
      <w:pPr>
        <w:pStyle w:val="Akapitzlist"/>
        <w:ind w:left="501"/>
        <w:rPr>
          <w:b/>
          <w:color w:val="000000" w:themeColor="text1"/>
        </w:rPr>
      </w:pPr>
    </w:p>
    <w:p w:rsidR="007378D4" w:rsidRPr="007378D4" w:rsidRDefault="007378D4" w:rsidP="007378D4">
      <w:pPr>
        <w:pStyle w:val="Akapitzlist"/>
        <w:numPr>
          <w:ilvl w:val="0"/>
          <w:numId w:val="1"/>
        </w:numPr>
        <w:spacing w:before="100" w:beforeAutospacing="1" w:after="0" w:line="240" w:lineRule="auto"/>
        <w:rPr>
          <w:rFonts w:eastAsia="Times New Roman" w:cstheme="minorHAnsi"/>
          <w:b/>
          <w:bCs/>
          <w:iCs/>
          <w:lang w:eastAsia="pl-PL"/>
        </w:rPr>
      </w:pPr>
      <w:r w:rsidRPr="007378D4">
        <w:rPr>
          <w:rFonts w:eastAsia="Times New Roman" w:cstheme="minorHAnsi"/>
          <w:b/>
          <w:bCs/>
          <w:iCs/>
          <w:lang w:eastAsia="pl-PL"/>
        </w:rPr>
        <w:t>Czy potrzebna jest zgoda rodziców na uczęszczanie dziecka na lekcje religii?</w:t>
      </w:r>
    </w:p>
    <w:p w:rsidR="007378D4" w:rsidRPr="007378D4" w:rsidRDefault="007378D4" w:rsidP="007378D4">
      <w:pPr>
        <w:pStyle w:val="Akapitzlist"/>
        <w:spacing w:before="100" w:beforeAutospacing="1" w:after="0" w:line="240" w:lineRule="auto"/>
        <w:ind w:left="501"/>
        <w:rPr>
          <w:rFonts w:eastAsia="Times New Roman" w:cstheme="minorHAnsi"/>
          <w:lang w:eastAsia="pl-PL"/>
        </w:rPr>
      </w:pPr>
      <w:r w:rsidRPr="007378D4">
        <w:rPr>
          <w:rFonts w:eastAsia="Times New Roman" w:cstheme="minorHAnsi"/>
          <w:lang w:eastAsia="pl-PL"/>
        </w:rPr>
        <w:t>Zgodnie z </w:t>
      </w:r>
      <w:hyperlink r:id="rId23" w:anchor="P18A3" w:tgtFrame="ostatnia" w:history="1">
        <w:r w:rsidRPr="007378D4">
          <w:rPr>
            <w:rFonts w:eastAsia="Times New Roman" w:cstheme="minorHAnsi"/>
            <w:color w:val="586C81"/>
            <w:u w:val="single"/>
            <w:lang w:eastAsia="pl-PL"/>
          </w:rPr>
          <w:t>§ 1</w:t>
        </w:r>
      </w:hyperlink>
      <w:r w:rsidRPr="007378D4">
        <w:rPr>
          <w:rFonts w:eastAsia="Times New Roman" w:cstheme="minorHAnsi"/>
          <w:lang w:eastAsia="pl-PL"/>
        </w:rPr>
        <w:t xml:space="preserve"> ust. 1 rozporządzenia Ministra Edukacji Narodowej z dnia 14 kwietnia 1992 r. w sprawie warunków i sposobu organizowania nauki religii w publicznych przedszkolach i szkołach uczeń uczęszcza na naukę religii i etyki (może uczęszczać na jedne i drugie zajęcia) po wyrażeniu </w:t>
      </w:r>
      <w:r w:rsidRPr="007378D4">
        <w:rPr>
          <w:rFonts w:eastAsia="Times New Roman" w:cstheme="minorHAnsi"/>
          <w:lang w:eastAsia="pl-PL"/>
        </w:rPr>
        <w:lastRenderedPageBreak/>
        <w:t>takiego życzenia przez rodziców (prawnych opiekunów), a w przypadku pełnoletniego ucznia - przez niego samego. Życzenie powinno być wyrażone w najprostszej formie oświadczenia, z tym że z rozporządzenia nie wynika, że musi być to forma pisemna. Uznać zatem należy, że oświadczenie może zostać zgłoszone ustnie.</w:t>
      </w:r>
    </w:p>
    <w:p w:rsidR="007378D4" w:rsidRPr="007378D4" w:rsidRDefault="007378D4" w:rsidP="007378D4">
      <w:pPr>
        <w:pStyle w:val="Akapitzlist"/>
        <w:ind w:left="501"/>
        <w:rPr>
          <w:rFonts w:cstheme="minorHAnsi"/>
          <w:b/>
          <w:color w:val="000000" w:themeColor="text1"/>
        </w:rPr>
      </w:pPr>
    </w:p>
    <w:p w:rsidR="009665BE" w:rsidRPr="008E7F7C" w:rsidRDefault="009665BE" w:rsidP="009665BE">
      <w:pPr>
        <w:pStyle w:val="Akapitzlist"/>
        <w:numPr>
          <w:ilvl w:val="0"/>
          <w:numId w:val="1"/>
        </w:numPr>
        <w:rPr>
          <w:b/>
          <w:color w:val="000000" w:themeColor="text1"/>
        </w:rPr>
      </w:pPr>
      <w:r w:rsidRPr="008E7F7C">
        <w:rPr>
          <w:b/>
          <w:color w:val="000000" w:themeColor="text1"/>
        </w:rPr>
        <w:t>Czy uczeń który trenuje ( poza szkołą ) taniec towarzyski powinien otrzymać  ocenę celujący z muzyki?</w:t>
      </w:r>
    </w:p>
    <w:p w:rsidR="009665BE" w:rsidRDefault="009665BE" w:rsidP="009665BE">
      <w:pPr>
        <w:pStyle w:val="Akapitzlist"/>
        <w:ind w:left="501"/>
        <w:rPr>
          <w:color w:val="000000" w:themeColor="text1"/>
        </w:rPr>
      </w:pPr>
      <w:r>
        <w:rPr>
          <w:color w:val="000000" w:themeColor="text1"/>
        </w:rPr>
        <w:t xml:space="preserve">Dla przedmiotu muzyka została określona podstawa programowa. Nauczyciel dokonał wyboru programu, który został zatwierdzony do realizacji w szkole przez dyrektora. Na początku roku szkolnego nauczyciel </w:t>
      </w:r>
      <w:r w:rsidR="00122615">
        <w:rPr>
          <w:color w:val="000000" w:themeColor="text1"/>
        </w:rPr>
        <w:t xml:space="preserve">w oparciu o program </w:t>
      </w:r>
      <w:r>
        <w:rPr>
          <w:color w:val="000000" w:themeColor="text1"/>
        </w:rPr>
        <w:t xml:space="preserve">opracował wymagania edukacyjne niezbędne do </w:t>
      </w:r>
      <w:r w:rsidR="00122615">
        <w:rPr>
          <w:color w:val="000000" w:themeColor="text1"/>
        </w:rPr>
        <w:t>uzyskania przez ucznia poszczególnych ocen śródrocznych i rocznych.  ( w tym celującej)</w:t>
      </w:r>
    </w:p>
    <w:p w:rsidR="00122615" w:rsidRDefault="00122615" w:rsidP="009665BE">
      <w:pPr>
        <w:pStyle w:val="Akapitzlist"/>
        <w:ind w:left="501"/>
        <w:rPr>
          <w:color w:val="000000" w:themeColor="text1"/>
        </w:rPr>
      </w:pPr>
      <w:r>
        <w:rPr>
          <w:color w:val="000000" w:themeColor="text1"/>
        </w:rPr>
        <w:t xml:space="preserve">Wymagania na ocenę celującą wyraźnie wskazują jakimi wiadomościami i umiejętnościami musi wykazać się uczeń aby otrzymać wspomnianą ocenę. Oprócz wymagań dotyczących znajomości i umiejętności tańca towarzyskiego będą  inne wymagania odnoszące się do śpiewu, gry na instrumentach itp. </w:t>
      </w:r>
    </w:p>
    <w:p w:rsidR="008E7F7C" w:rsidRDefault="00122615" w:rsidP="008E7F7C">
      <w:pPr>
        <w:pStyle w:val="Akapitzlist"/>
        <w:ind w:left="501"/>
        <w:rPr>
          <w:color w:val="000000" w:themeColor="text1"/>
        </w:rPr>
      </w:pPr>
      <w:r>
        <w:rPr>
          <w:color w:val="000000" w:themeColor="text1"/>
        </w:rPr>
        <w:t xml:space="preserve">Reasumując samo trenowanie a nawet zdobywanie wysokich miejsc w konkursach nie upoważnia nauczyciela do ustalenia oceny celującej z muzyki dla w/w ucznia. Uczeń otrzyma ocen celujący jeśli spełni wymagania na tą ocenę. </w:t>
      </w:r>
    </w:p>
    <w:p w:rsidR="00122615" w:rsidRPr="009665BE" w:rsidRDefault="00122615" w:rsidP="008E7F7C">
      <w:pPr>
        <w:pStyle w:val="Akapitzlist"/>
        <w:ind w:left="501"/>
        <w:rPr>
          <w:color w:val="000000" w:themeColor="text1"/>
        </w:rPr>
      </w:pPr>
      <w:r w:rsidRPr="008E7F7C">
        <w:rPr>
          <w:color w:val="000000" w:themeColor="text1"/>
        </w:rPr>
        <w:t xml:space="preserve">Wyjątkiem od tej sytuacji jest </w:t>
      </w:r>
      <w:r w:rsidR="008E7F7C" w:rsidRPr="008E7F7C">
        <w:rPr>
          <w:color w:val="000000" w:themeColor="text1"/>
        </w:rPr>
        <w:t>l</w:t>
      </w:r>
      <w:r w:rsidR="008E7F7C" w:rsidRPr="008E7F7C">
        <w:rPr>
          <w:kern w:val="24"/>
        </w:rPr>
        <w:t xml:space="preserve">aureat konkursu przedmiotowego o zasięgu wojewódzkim lub </w:t>
      </w:r>
      <w:proofErr w:type="spellStart"/>
      <w:r w:rsidR="008E7F7C" w:rsidRPr="008E7F7C">
        <w:rPr>
          <w:kern w:val="24"/>
        </w:rPr>
        <w:t>ponadwojewódzkim</w:t>
      </w:r>
      <w:proofErr w:type="spellEnd"/>
      <w:r w:rsidR="008E7F7C" w:rsidRPr="008E7F7C">
        <w:rPr>
          <w:kern w:val="24"/>
        </w:rPr>
        <w:t xml:space="preserve"> oraz laureat lub finalista ogólnopolskiej olimpiady przedmiotowej, przeprowadzonych zgodnie z przepisami wydanymi na podstawie art. 22 ust. 2 pkt. 8, </w:t>
      </w:r>
      <w:r w:rsidR="008E7F7C">
        <w:rPr>
          <w:kern w:val="24"/>
        </w:rPr>
        <w:t xml:space="preserve">który </w:t>
      </w:r>
      <w:r w:rsidR="008E7F7C" w:rsidRPr="008E7F7C">
        <w:rPr>
          <w:b/>
          <w:bCs/>
          <w:kern w:val="24"/>
        </w:rPr>
        <w:t>otrzymuje z danych zajęć edukacyjnych najwyższą pozytywną roczną ocenę klasyfikacyjną</w:t>
      </w:r>
      <w:r w:rsidR="008E7F7C">
        <w:rPr>
          <w:b/>
          <w:bCs/>
          <w:kern w:val="24"/>
        </w:rPr>
        <w:t>.</w:t>
      </w:r>
      <w:r w:rsidR="008E7F7C" w:rsidRPr="00DD7250">
        <w:rPr>
          <w:kern w:val="24"/>
        </w:rPr>
        <w:t xml:space="preserve"> Uczeń, który tytuł laureata konkursu przedmiotowego o zasięgu wojewódzkim lub </w:t>
      </w:r>
      <w:proofErr w:type="spellStart"/>
      <w:r w:rsidR="008E7F7C" w:rsidRPr="00DD7250">
        <w:rPr>
          <w:kern w:val="24"/>
        </w:rPr>
        <w:t>ponadwojewódzkim</w:t>
      </w:r>
      <w:proofErr w:type="spellEnd"/>
      <w:r w:rsidR="008E7F7C" w:rsidRPr="00DD7250">
        <w:rPr>
          <w:kern w:val="24"/>
        </w:rPr>
        <w:t xml:space="preserve"> lub tytuł laureata lub finalisty ogólnopolskiej olimpiady przedmiotowej uzyskał po ustaleniu rocznej oceny klasyfikacyjnej z zajęć edukacyjnych, otrzymuje z tych zajęć edukacyjnych najwyższą pozytywną końcową ocenę klasyfikacyjną</w:t>
      </w:r>
      <w:r w:rsidR="008E7F7C">
        <w:rPr>
          <w:kern w:val="24"/>
        </w:rPr>
        <w:t>.</w:t>
      </w:r>
    </w:p>
    <w:p w:rsidR="009665BE" w:rsidRDefault="009665BE" w:rsidP="00BD3DBA">
      <w:pPr>
        <w:pStyle w:val="Akapitzlist"/>
        <w:ind w:left="501"/>
        <w:rPr>
          <w:color w:val="FF0000"/>
        </w:rPr>
      </w:pPr>
    </w:p>
    <w:p w:rsidR="008E7F7C" w:rsidRPr="008E7F7C" w:rsidRDefault="008E7F7C" w:rsidP="008E7F7C">
      <w:pPr>
        <w:pStyle w:val="Akapitzlist"/>
        <w:numPr>
          <w:ilvl w:val="0"/>
          <w:numId w:val="1"/>
        </w:numPr>
        <w:rPr>
          <w:b/>
          <w:color w:val="000000" w:themeColor="text1"/>
        </w:rPr>
      </w:pPr>
      <w:r w:rsidRPr="008E7F7C">
        <w:rPr>
          <w:b/>
          <w:color w:val="000000" w:themeColor="text1"/>
        </w:rPr>
        <w:t xml:space="preserve">Czy Poradnia Psychologiczno - Pedagogiczna może wydać orzeczenie, dotyczące oceniania zachowania ucznia? </w:t>
      </w:r>
    </w:p>
    <w:p w:rsidR="008E7F7C" w:rsidRPr="008E7F7C" w:rsidRDefault="008E7F7C" w:rsidP="008E7F7C">
      <w:pPr>
        <w:pStyle w:val="Akapitzlist"/>
        <w:ind w:left="501"/>
        <w:rPr>
          <w:color w:val="000000" w:themeColor="text1"/>
        </w:rPr>
      </w:pPr>
      <w:r>
        <w:rPr>
          <w:color w:val="000000" w:themeColor="text1"/>
        </w:rPr>
        <w:t xml:space="preserve">Tak. Przepis stanowi , iż </w:t>
      </w:r>
    </w:p>
    <w:p w:rsidR="008E7F7C" w:rsidRDefault="008E7F7C" w:rsidP="009244E9">
      <w:pPr>
        <w:pStyle w:val="Akapitzlist"/>
        <w:spacing w:before="240" w:after="240"/>
        <w:rPr>
          <w:kern w:val="24"/>
        </w:rPr>
      </w:pPr>
      <w:r>
        <w:rPr>
          <w:kern w:val="24"/>
        </w:rPr>
        <w:t>,,</w:t>
      </w:r>
      <w:r w:rsidRPr="00DD7250">
        <w:rPr>
          <w:kern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w:t>
      </w:r>
      <w:r>
        <w:rPr>
          <w:kern w:val="24"/>
        </w:rPr>
        <w:t xml:space="preserve"> w tym poradni specjalistycznej” </w:t>
      </w:r>
    </w:p>
    <w:p w:rsidR="00CF2827" w:rsidRPr="008E7F7C" w:rsidRDefault="008E7F7C" w:rsidP="008E7F7C">
      <w:pPr>
        <w:pStyle w:val="Akapitzlist"/>
        <w:spacing w:before="240" w:after="240"/>
        <w:rPr>
          <w:kern w:val="24"/>
        </w:rPr>
      </w:pPr>
      <w:r w:rsidRPr="008E7F7C">
        <w:rPr>
          <w:kern w:val="24"/>
        </w:rPr>
        <w:t>Rozporządzenie MEN z dnia 10 czerwca 2015 r. w sprawie szczegółowych warunków i sposobów oceniania, klasyfikowania i promowania uczniów i słuchaczy w szkołach publicznych</w:t>
      </w:r>
      <w:r>
        <w:rPr>
          <w:kern w:val="24"/>
        </w:rPr>
        <w:t xml:space="preserve"> z późniejszymi zmianami ( g</w:t>
      </w:r>
      <w:r w:rsidRPr="008E7F7C">
        <w:rPr>
          <w:kern w:val="24"/>
        </w:rPr>
        <w:t>imnazjum ,</w:t>
      </w:r>
      <w:r>
        <w:rPr>
          <w:kern w:val="24"/>
        </w:rPr>
        <w:t xml:space="preserve"> szkoły ponadgimnazjalne </w:t>
      </w:r>
      <w:r w:rsidRPr="008E7F7C">
        <w:rPr>
          <w:kern w:val="24"/>
        </w:rPr>
        <w:t xml:space="preserve"> obowiązuje do 2023 r. )</w:t>
      </w:r>
    </w:p>
    <w:p w:rsidR="008E7F7C" w:rsidRDefault="008E7F7C" w:rsidP="008E7F7C">
      <w:pPr>
        <w:pStyle w:val="Akapitzlist"/>
        <w:spacing w:before="240" w:after="240"/>
        <w:rPr>
          <w:kern w:val="24"/>
        </w:rPr>
      </w:pPr>
      <w:r w:rsidRPr="008E7F7C">
        <w:rPr>
          <w:kern w:val="24"/>
        </w:rPr>
        <w:t>- Rozporządzenie MEN z dnia 3 sierpnia 2017 r. w sprawie oceniania , klasyfikowania i promowania uczniów i słuchaczy w szkołach publicznych</w:t>
      </w:r>
      <w:r>
        <w:rPr>
          <w:kern w:val="24"/>
        </w:rPr>
        <w:t>.</w:t>
      </w:r>
    </w:p>
    <w:p w:rsidR="008E7F7C" w:rsidRDefault="008E7F7C" w:rsidP="008E7F7C">
      <w:pPr>
        <w:pStyle w:val="Akapitzlist"/>
        <w:spacing w:before="240" w:after="240"/>
        <w:rPr>
          <w:kern w:val="24"/>
        </w:rPr>
      </w:pPr>
    </w:p>
    <w:p w:rsidR="009244E9" w:rsidRPr="009244E9" w:rsidRDefault="008E7F7C" w:rsidP="009244E9">
      <w:pPr>
        <w:pStyle w:val="Akapitzlist"/>
        <w:numPr>
          <w:ilvl w:val="0"/>
          <w:numId w:val="1"/>
        </w:numPr>
        <w:spacing w:before="240" w:after="240"/>
        <w:rPr>
          <w:b/>
          <w:kern w:val="24"/>
        </w:rPr>
      </w:pPr>
      <w:r w:rsidRPr="009244E9">
        <w:rPr>
          <w:b/>
          <w:kern w:val="24"/>
        </w:rPr>
        <w:t xml:space="preserve">Czy nauczyciel musi </w:t>
      </w:r>
      <w:r w:rsidR="009244E9" w:rsidRPr="009244E9">
        <w:rPr>
          <w:b/>
          <w:kern w:val="24"/>
        </w:rPr>
        <w:t xml:space="preserve"> uzasadnić każdą </w:t>
      </w:r>
      <w:r w:rsidRPr="009244E9">
        <w:rPr>
          <w:b/>
          <w:kern w:val="24"/>
        </w:rPr>
        <w:t xml:space="preserve">ocenę bieżącą  lub  roczną </w:t>
      </w:r>
      <w:r w:rsidR="009244E9" w:rsidRPr="009244E9">
        <w:rPr>
          <w:b/>
          <w:kern w:val="24"/>
        </w:rPr>
        <w:t xml:space="preserve">, czy tylko ocenę niedostateczną? </w:t>
      </w:r>
    </w:p>
    <w:p w:rsidR="009244E9" w:rsidRDefault="009244E9" w:rsidP="009244E9">
      <w:pPr>
        <w:pStyle w:val="Akapitzlist"/>
        <w:spacing w:before="240" w:after="240"/>
        <w:ind w:left="501"/>
        <w:rPr>
          <w:kern w:val="24"/>
        </w:rPr>
      </w:pPr>
      <w:r>
        <w:rPr>
          <w:kern w:val="24"/>
        </w:rPr>
        <w:lastRenderedPageBreak/>
        <w:t xml:space="preserve">Nauczyciel ustala dla ucznia oceny bieżące i roczne biorąc pod uwagę poziom i postęp w opanowaniu przez ucznia wiadomości i umiejętności opisane w podstawi programowej i realizowanym w szkole programie nauczania. Oceny są jawne dla ucznia i jego rodzica, a nauczyciel ma obowiązek uzasadnić każdą ocenę w sposób określony w statucie szkoły. Najczęściej szkoły zastrzegają sobie możliwość ustnego uzasadnienia oceny . </w:t>
      </w:r>
    </w:p>
    <w:p w:rsidR="009244E9" w:rsidRDefault="009244E9" w:rsidP="009244E9">
      <w:pPr>
        <w:pStyle w:val="Akapitzlist"/>
        <w:spacing w:before="240" w:after="240"/>
        <w:ind w:left="501"/>
        <w:rPr>
          <w:kern w:val="24"/>
        </w:rPr>
      </w:pPr>
      <w:r>
        <w:rPr>
          <w:kern w:val="24"/>
        </w:rPr>
        <w:t xml:space="preserve">Ocenę bieżącą uzasadniany w oparciu o NACOBEZU  a ocenę śródroczną i roczną w oparciu o wymagania edukacyjne niezbędne do uzyskania przez ucznia poszczególnych ocen śródrocznych i rocznych. </w:t>
      </w:r>
    </w:p>
    <w:p w:rsidR="009244E9" w:rsidRDefault="009244E9" w:rsidP="009244E9">
      <w:pPr>
        <w:pStyle w:val="Akapitzlist"/>
        <w:spacing w:before="240" w:after="240"/>
        <w:ind w:left="501"/>
        <w:rPr>
          <w:kern w:val="24"/>
        </w:rPr>
      </w:pPr>
      <w:r>
        <w:rPr>
          <w:kern w:val="24"/>
        </w:rPr>
        <w:t xml:space="preserve">Rodzic i uczeń mają prawo poprosić o uzasadnienie każdej oceny. </w:t>
      </w:r>
    </w:p>
    <w:p w:rsidR="009244E9" w:rsidRDefault="009244E9" w:rsidP="009244E9">
      <w:pPr>
        <w:pStyle w:val="Akapitzlist"/>
        <w:spacing w:before="240" w:after="240"/>
        <w:ind w:left="501"/>
        <w:rPr>
          <w:kern w:val="24"/>
        </w:rPr>
      </w:pPr>
    </w:p>
    <w:p w:rsidR="00823B31" w:rsidRPr="00823B31" w:rsidRDefault="00823B31" w:rsidP="00823B31">
      <w:pPr>
        <w:pStyle w:val="Akapitzlist"/>
        <w:numPr>
          <w:ilvl w:val="0"/>
          <w:numId w:val="1"/>
        </w:numPr>
        <w:spacing w:before="240" w:after="240"/>
        <w:rPr>
          <w:b/>
          <w:kern w:val="24"/>
        </w:rPr>
      </w:pPr>
      <w:r w:rsidRPr="00823B31">
        <w:rPr>
          <w:b/>
          <w:kern w:val="24"/>
        </w:rPr>
        <w:t xml:space="preserve">Jestem młodym nauczycielem i pracuję w szkole </w:t>
      </w:r>
      <w:proofErr w:type="spellStart"/>
      <w:r w:rsidRPr="00823B31">
        <w:rPr>
          <w:b/>
          <w:kern w:val="24"/>
        </w:rPr>
        <w:t>ponagimnazjalnej</w:t>
      </w:r>
      <w:proofErr w:type="spellEnd"/>
      <w:r w:rsidRPr="00823B31">
        <w:rPr>
          <w:b/>
          <w:kern w:val="24"/>
        </w:rPr>
        <w:t xml:space="preserve">. Na szkoleniu dowiedziałem się, że nie ma wagi ocen. U nas w szkole funkcjonuje dziennik elektroniczny i wszyscy stosujemy  wagi ocen.  Nikt tego nie kwestionuje wręcz mamy taki przykaz. Czy  będę odpowiadał za naruszenie prawa jeśli zgodnie ze statutem  stosuję wagę ocen? </w:t>
      </w:r>
    </w:p>
    <w:p w:rsidR="00823B31" w:rsidRDefault="00823B31" w:rsidP="00823B31">
      <w:pPr>
        <w:pStyle w:val="Akapitzlist"/>
        <w:spacing w:before="240" w:after="240"/>
        <w:ind w:left="501"/>
        <w:rPr>
          <w:kern w:val="24"/>
        </w:rPr>
      </w:pPr>
      <w:r>
        <w:rPr>
          <w:kern w:val="24"/>
        </w:rPr>
        <w:t xml:space="preserve">Na straży przestrzegania prawa oświatowego w szkole stoi dyrektor szkoły i on odpowiada za naruszanie prawa. W momencie wprowadzenia dziennika   elektronicznego dyrektor powinien sprawdzić go i nakazać administratorowi wyłączyć tą funkcję. </w:t>
      </w:r>
    </w:p>
    <w:p w:rsidR="00823B31" w:rsidRDefault="00823B31" w:rsidP="00823B31">
      <w:pPr>
        <w:pStyle w:val="Akapitzlist"/>
        <w:spacing w:before="240" w:after="240"/>
        <w:ind w:left="501"/>
        <w:rPr>
          <w:kern w:val="24"/>
        </w:rPr>
      </w:pPr>
      <w:r>
        <w:rPr>
          <w:kern w:val="24"/>
        </w:rPr>
        <w:t>Jednocześnie należy zaznaczyć , iż statut szkoły jest uchwalany lub zmieniany uchwałą Rady Pedagogicznej jeś</w:t>
      </w:r>
      <w:r w:rsidR="00670D49">
        <w:rPr>
          <w:kern w:val="24"/>
        </w:rPr>
        <w:t xml:space="preserve">li nie funkcjonuje Rada Szkoły. Statut szkoły musi być zgodny z przepisami prawa oświatowego, dlatego należy jak najszybciej dokonać korekty dotyczącej wag ocen. </w:t>
      </w:r>
    </w:p>
    <w:p w:rsidR="00670D49" w:rsidRDefault="00670D49" w:rsidP="00823B31">
      <w:pPr>
        <w:pStyle w:val="Akapitzlist"/>
        <w:spacing w:before="240" w:after="240"/>
        <w:ind w:left="501"/>
        <w:rPr>
          <w:kern w:val="24"/>
        </w:rPr>
      </w:pPr>
    </w:p>
    <w:p w:rsidR="00670D49" w:rsidRPr="00135A6D" w:rsidRDefault="00670D49" w:rsidP="00670D49">
      <w:pPr>
        <w:pStyle w:val="Akapitzlist"/>
        <w:numPr>
          <w:ilvl w:val="0"/>
          <w:numId w:val="1"/>
        </w:numPr>
        <w:spacing w:before="240" w:after="240"/>
        <w:rPr>
          <w:b/>
          <w:kern w:val="24"/>
        </w:rPr>
      </w:pPr>
      <w:r w:rsidRPr="00135A6D">
        <w:rPr>
          <w:b/>
          <w:kern w:val="24"/>
        </w:rPr>
        <w:t>Czy nauczyciel może na sprawdzianie dawać uczniom zadania z poziomu oceny celującej i tłumaczyć , że jeśli dziecko zrobi 30% takich zadań to otrzyma ocenę dopuszczającą ( bo tak jest na maturze )</w:t>
      </w:r>
    </w:p>
    <w:p w:rsidR="00342C77" w:rsidRDefault="00342C77" w:rsidP="00342C77">
      <w:pPr>
        <w:pStyle w:val="Akapitzlist"/>
        <w:spacing w:before="240" w:after="240"/>
        <w:ind w:left="501"/>
        <w:rPr>
          <w:kern w:val="24"/>
        </w:rPr>
      </w:pPr>
      <w:r>
        <w:rPr>
          <w:kern w:val="24"/>
        </w:rPr>
        <w:t>Sprawdzian jest narzędziem dzięki któremu nauczyciel rozpoznaje poziom wiedzy i umiejętności ucznia. Jeśli ma rozpoznać co uczeń umie wie</w:t>
      </w:r>
      <w:r w:rsidR="00135A6D">
        <w:rPr>
          <w:kern w:val="24"/>
        </w:rPr>
        <w:t xml:space="preserve">, umie , </w:t>
      </w:r>
      <w:r>
        <w:rPr>
          <w:kern w:val="24"/>
        </w:rPr>
        <w:t xml:space="preserve"> potrafi to musi dać mu możliwość wykazana się na wszystkie stopnie. Zadania na sprawdzianie muszą być tak dobrane aby każdy uczeń miał szansę wykazać się swoją wiedzą i umiejętnościami na miarę swoich możliwości. Reasumując </w:t>
      </w:r>
      <w:r w:rsidR="00135A6D">
        <w:rPr>
          <w:kern w:val="24"/>
        </w:rPr>
        <w:t xml:space="preserve">sprawdzian musi zawierać zadania z poziomu oceny dopuszczającej, dostatecznej … celującej. Często zdarza się, że zadanie z poziomu oceny np. bardzo dobrej zawiera w sobie treści i umiejętności z poziomu oceny np. dopuszczającej co musi uwzględnić nauczyciel oceniając ucznia. </w:t>
      </w:r>
    </w:p>
    <w:p w:rsidR="00135A6D" w:rsidRDefault="00135A6D" w:rsidP="00342C77">
      <w:pPr>
        <w:pStyle w:val="Akapitzlist"/>
        <w:spacing w:before="240" w:after="240"/>
        <w:ind w:left="501"/>
        <w:rPr>
          <w:kern w:val="24"/>
        </w:rPr>
      </w:pPr>
      <w:r>
        <w:rPr>
          <w:kern w:val="24"/>
        </w:rPr>
        <w:t>Twierdzenie, że uczeń , który ma maturze uzyskał 30% otrzymuje ocenę dopuszczającą jest nieprawdziwe, gdyż na egzaminie maturalnym ocen nie ma. Oprócz tego  zadania na egzaminie maturalnym są zróżnicowane pod względem poziomu i taksonomii ( trudności)</w:t>
      </w:r>
    </w:p>
    <w:p w:rsidR="00135A6D" w:rsidRDefault="00135A6D" w:rsidP="00342C77">
      <w:pPr>
        <w:pStyle w:val="Akapitzlist"/>
        <w:spacing w:before="240" w:after="240"/>
        <w:ind w:left="501"/>
        <w:rPr>
          <w:kern w:val="24"/>
        </w:rPr>
      </w:pPr>
    </w:p>
    <w:p w:rsidR="00135A6D" w:rsidRPr="00A73AEA" w:rsidRDefault="00135A6D" w:rsidP="00135A6D">
      <w:pPr>
        <w:pStyle w:val="Akapitzlist"/>
        <w:numPr>
          <w:ilvl w:val="0"/>
          <w:numId w:val="1"/>
        </w:numPr>
        <w:spacing w:before="240" w:after="240"/>
        <w:rPr>
          <w:b/>
          <w:kern w:val="24"/>
        </w:rPr>
      </w:pPr>
      <w:r w:rsidRPr="00A73AEA">
        <w:rPr>
          <w:b/>
          <w:kern w:val="24"/>
        </w:rPr>
        <w:t>Jakie zmiany nastąpią  w ocenie pracy nauczyciela od września 2018 r.?</w:t>
      </w:r>
    </w:p>
    <w:p w:rsidR="00A73AEA" w:rsidRPr="0098354C" w:rsidRDefault="00135A6D" w:rsidP="00135A6D">
      <w:pPr>
        <w:pStyle w:val="Akapitzlist"/>
        <w:spacing w:before="240" w:after="240"/>
        <w:ind w:left="501"/>
        <w:rPr>
          <w:kern w:val="24"/>
        </w:rPr>
      </w:pPr>
      <w:r w:rsidRPr="0098354C">
        <w:rPr>
          <w:kern w:val="24"/>
        </w:rPr>
        <w:t xml:space="preserve">Konkretnie o </w:t>
      </w:r>
      <w:r w:rsidR="00A73AEA" w:rsidRPr="0098354C">
        <w:rPr>
          <w:kern w:val="24"/>
        </w:rPr>
        <w:t>zmianach będzie można mówić</w:t>
      </w:r>
      <w:r w:rsidRPr="0098354C">
        <w:rPr>
          <w:kern w:val="24"/>
        </w:rPr>
        <w:t xml:space="preserve"> w mome</w:t>
      </w:r>
      <w:r w:rsidR="00A73AEA" w:rsidRPr="0098354C">
        <w:rPr>
          <w:kern w:val="24"/>
        </w:rPr>
        <w:t xml:space="preserve">ncie wejścia w życie rozporządzenia dotyczącego oceniania pracy nauczycieli oraz zmian w KN , które będą obowiązywać od 1 września 2018 r. </w:t>
      </w:r>
    </w:p>
    <w:p w:rsidR="00A73AEA" w:rsidRDefault="00A73AEA" w:rsidP="00135A6D">
      <w:pPr>
        <w:pStyle w:val="Akapitzlist"/>
        <w:spacing w:before="240" w:after="240"/>
        <w:ind w:left="501"/>
        <w:rPr>
          <w:kern w:val="24"/>
        </w:rPr>
      </w:pPr>
      <w:r>
        <w:rPr>
          <w:kern w:val="24"/>
        </w:rPr>
        <w:t>Na dzień dzisiejszy można mówić o planowanych zmianach:</w:t>
      </w:r>
    </w:p>
    <w:p w:rsidR="00A73AEA" w:rsidRDefault="00A73AEA" w:rsidP="00A73AEA">
      <w:pPr>
        <w:pStyle w:val="Akapitzlist"/>
        <w:numPr>
          <w:ilvl w:val="0"/>
          <w:numId w:val="3"/>
        </w:numPr>
        <w:spacing w:before="240" w:after="240"/>
        <w:rPr>
          <w:kern w:val="24"/>
        </w:rPr>
      </w:pPr>
      <w:r>
        <w:rPr>
          <w:kern w:val="24"/>
        </w:rPr>
        <w:t>Obowiązku doskonalenia zawodowego nauczyciel ( zapis w KN )</w:t>
      </w:r>
    </w:p>
    <w:p w:rsidR="00A73AEA" w:rsidRDefault="00A73AEA" w:rsidP="00A73AEA">
      <w:pPr>
        <w:pStyle w:val="Akapitzlist"/>
        <w:numPr>
          <w:ilvl w:val="0"/>
          <w:numId w:val="3"/>
        </w:numPr>
        <w:spacing w:before="240" w:after="240"/>
        <w:rPr>
          <w:kern w:val="24"/>
        </w:rPr>
      </w:pPr>
      <w:r>
        <w:rPr>
          <w:kern w:val="24"/>
        </w:rPr>
        <w:t>Powiazaniu oceny pracy z oceną dorobku zawodowego ( nie będzie oceny dorobku zawodowego ),</w:t>
      </w:r>
    </w:p>
    <w:p w:rsidR="00A73AEA" w:rsidRDefault="00A73AEA" w:rsidP="00A73AEA">
      <w:pPr>
        <w:pStyle w:val="Akapitzlist"/>
        <w:numPr>
          <w:ilvl w:val="0"/>
          <w:numId w:val="3"/>
        </w:numPr>
        <w:spacing w:before="240" w:after="240"/>
        <w:rPr>
          <w:kern w:val="24"/>
        </w:rPr>
      </w:pPr>
      <w:r>
        <w:rPr>
          <w:kern w:val="24"/>
        </w:rPr>
        <w:t>Powiązaniu wysokości oceny pracy z możliwością skrócenia ścieżki awansu zawodowego,</w:t>
      </w:r>
    </w:p>
    <w:p w:rsidR="00A73AEA" w:rsidRDefault="00A73AEA" w:rsidP="00A73AEA">
      <w:pPr>
        <w:pStyle w:val="Akapitzlist"/>
        <w:numPr>
          <w:ilvl w:val="0"/>
          <w:numId w:val="3"/>
        </w:numPr>
        <w:spacing w:before="240" w:after="240"/>
        <w:rPr>
          <w:kern w:val="24"/>
        </w:rPr>
      </w:pPr>
      <w:r>
        <w:rPr>
          <w:kern w:val="24"/>
        </w:rPr>
        <w:lastRenderedPageBreak/>
        <w:t>Powiązaniu oceny pracy nauczycieli z wynagrodzeniem za pracę,</w:t>
      </w:r>
    </w:p>
    <w:p w:rsidR="00A73AEA" w:rsidRDefault="00A73AEA" w:rsidP="00A73AEA">
      <w:pPr>
        <w:pStyle w:val="Akapitzlist"/>
        <w:numPr>
          <w:ilvl w:val="0"/>
          <w:numId w:val="3"/>
        </w:numPr>
        <w:spacing w:before="240" w:after="240"/>
        <w:rPr>
          <w:kern w:val="24"/>
        </w:rPr>
      </w:pPr>
      <w:r>
        <w:rPr>
          <w:kern w:val="24"/>
        </w:rPr>
        <w:t>Obowiązku oceny pracy nauczycieli co 3 lata.</w:t>
      </w:r>
    </w:p>
    <w:p w:rsidR="00A73AEA" w:rsidRDefault="00A73AEA" w:rsidP="00A73AEA">
      <w:pPr>
        <w:pStyle w:val="Akapitzlist"/>
        <w:spacing w:before="240" w:after="240"/>
        <w:ind w:left="861"/>
        <w:rPr>
          <w:kern w:val="24"/>
        </w:rPr>
      </w:pPr>
    </w:p>
    <w:p w:rsidR="003160E1" w:rsidRPr="007378D4" w:rsidRDefault="003160E1" w:rsidP="003160E1">
      <w:pPr>
        <w:pStyle w:val="Akapitzlist"/>
        <w:numPr>
          <w:ilvl w:val="0"/>
          <w:numId w:val="1"/>
        </w:numPr>
        <w:spacing w:before="100" w:beforeAutospacing="1" w:after="0" w:line="240" w:lineRule="auto"/>
        <w:jc w:val="both"/>
        <w:rPr>
          <w:rFonts w:eastAsia="Times New Roman" w:cstheme="minorHAnsi"/>
          <w:b/>
          <w:bCs/>
          <w:iCs/>
          <w:lang w:eastAsia="pl-PL"/>
        </w:rPr>
      </w:pPr>
      <w:r w:rsidRPr="007378D4">
        <w:rPr>
          <w:rFonts w:eastAsia="Times New Roman" w:cstheme="minorHAnsi"/>
          <w:b/>
          <w:bCs/>
          <w:iCs/>
          <w:lang w:eastAsia="pl-PL"/>
        </w:rPr>
        <w:t>Czy dni, w których organizowane są rekolekcje wielkopostne, są wliczane do limitu dni wolnych od zajęć dydaktyczno-wychowawczych, o których mówi rozporządzenie MEN w sprawie organizacji roku szkolnego?</w:t>
      </w:r>
    </w:p>
    <w:p w:rsidR="003160E1" w:rsidRPr="007378D4" w:rsidRDefault="003160E1" w:rsidP="003160E1">
      <w:pPr>
        <w:pStyle w:val="Akapitzlist"/>
        <w:spacing w:before="100" w:beforeAutospacing="1" w:after="0" w:line="240" w:lineRule="auto"/>
        <w:ind w:left="501"/>
        <w:jc w:val="both"/>
        <w:rPr>
          <w:rFonts w:eastAsia="Times New Roman" w:cstheme="minorHAnsi"/>
          <w:lang w:eastAsia="pl-PL"/>
        </w:rPr>
      </w:pPr>
      <w:r w:rsidRPr="007378D4">
        <w:rPr>
          <w:rFonts w:eastAsia="Times New Roman" w:cstheme="minorHAnsi"/>
          <w:b/>
          <w:bCs/>
          <w:lang w:eastAsia="pl-PL"/>
        </w:rPr>
        <w:t>Nie.</w:t>
      </w:r>
      <w:r w:rsidRPr="007378D4">
        <w:rPr>
          <w:rFonts w:eastAsia="Times New Roman" w:cstheme="minorHAnsi"/>
          <w:lang w:eastAsia="pl-PL"/>
        </w:rPr>
        <w:t> Odpowiedzi na to pytanie należy szukać w przepisie </w:t>
      </w:r>
      <w:hyperlink r:id="rId24" w:anchor="P18A12" w:tgtFrame="ostatnia" w:history="1">
        <w:r w:rsidRPr="007378D4">
          <w:rPr>
            <w:rFonts w:eastAsia="Times New Roman" w:cstheme="minorHAnsi"/>
            <w:color w:val="586C81"/>
            <w:u w:val="single"/>
            <w:lang w:eastAsia="pl-PL"/>
          </w:rPr>
          <w:t>§ 10</w:t>
        </w:r>
      </w:hyperlink>
      <w:r w:rsidRPr="007378D4">
        <w:rPr>
          <w:rFonts w:eastAsia="Times New Roman" w:cstheme="minorHAnsi"/>
          <w:lang w:eastAsia="pl-PL"/>
        </w:rPr>
        <w:t> rozporządzenia Ministra Edukacji Narodowej z dnia 14 kwietnia 1992 r. w sprawie warunków i sposobu organizowania nauki religii w publicznych przedszkolach i szkołach. Zgodnie z ust. 1 ww. przepisu uczniowie uczęszczający na naukę religii uzyskują trzy kolejne dni zwolnienia z zajęć szkolnych w celu odbycia rekolekcji wielkopostnych, jeżeli religia lub wyznanie, do którego należą, nakłada na swoich członków tego rodzaju obowiązek. Pieczę nad uczniami w tym czasie sprawują katecheci, a szczegółowe zasady dotyczące organizacji są przedmiotem odrębnych ustaleń między organizującymi rekolekcje a szkołą. O terminie rekolekcji dyrektor szkoły powinien być powiadomiony co najmniej miesiąc wcześniej (ust. 2). Jeżeli na terenie szkoły prowadzona jest nauka religii więcej niż jednego wyznania, kościoły i związki wyznaniowe powinny dążyć do ustalenia wspólnego terminu rekolekcji (ust. 3).</w:t>
      </w:r>
    </w:p>
    <w:p w:rsidR="003160E1" w:rsidRPr="007378D4" w:rsidRDefault="003160E1" w:rsidP="003160E1">
      <w:pPr>
        <w:pStyle w:val="Akapitzlist"/>
        <w:spacing w:before="100" w:beforeAutospacing="1" w:after="0" w:line="240" w:lineRule="auto"/>
        <w:ind w:left="501"/>
        <w:jc w:val="both"/>
        <w:rPr>
          <w:rFonts w:eastAsia="Times New Roman" w:cstheme="minorHAnsi"/>
          <w:lang w:eastAsia="pl-PL"/>
        </w:rPr>
      </w:pPr>
      <w:r w:rsidRPr="007378D4">
        <w:rPr>
          <w:rFonts w:eastAsia="Times New Roman" w:cstheme="minorHAnsi"/>
          <w:lang w:eastAsia="pl-PL"/>
        </w:rPr>
        <w:t>Z wykładni językowej powyższych przepisów wynika, że nie są to, co do zasady, dodatkowe dni wolne od zajęć dydaktyczno-wychowawczych, o których mowa w </w:t>
      </w:r>
      <w:hyperlink r:id="rId25" w:anchor="P5A7" w:tgtFrame="ostatnia" w:history="1">
        <w:r w:rsidRPr="007378D4">
          <w:rPr>
            <w:rFonts w:eastAsia="Times New Roman" w:cstheme="minorHAnsi"/>
            <w:color w:val="586C81"/>
            <w:u w:val="single"/>
            <w:lang w:eastAsia="pl-PL"/>
          </w:rPr>
          <w:t>§ 5</w:t>
        </w:r>
      </w:hyperlink>
      <w:r w:rsidRPr="007378D4">
        <w:rPr>
          <w:rFonts w:eastAsia="Times New Roman" w:cstheme="minorHAnsi"/>
          <w:lang w:eastAsia="pl-PL"/>
        </w:rPr>
        <w:t> ust. 1 rozporządzenia w sprawie organizacji roku szkolnego. Po pierwsze nie dotyczą wszystkich uczniów danej szkoły, lecz tylko tych, którzy uczęszczają na lekcję religii, a po wtóre są to zwolnienia z zajęć szkolnych uzyskiwane w celu wzięcia udziału w rekolekcjach. A skoro jest mowa o zwolnieniu z zajęć w wyraźnie określonym celu, to można uznać, że po realizacji tego celu uczniowie powinni wrócić do szkoły, jeżeli zaplanowane na ten dzień lekcje się nie zakończyły. Niewątpliwie ten problem powinien być przedmiotem uzgodnień między organizatorami rekolekcji a dyrektorem szkoły, co zresztą przewiduje rozporządzenie z 1992 r. Ponadto dyrektor szkoły nie ustala, ile dni i w jakich terminach będzie dodatkowo wolnych od zajęć dydaktyczno-wychowawczych, o czym mowa w rozporządzeniu o organizacji roku szkolnego. Zwolnienie od zajęć uczniom przysługuje z mocy prawa, przy czym ilość dni przeznaczonych na rekolekcje jest ustalona w rozporządzeniu.</w:t>
      </w:r>
    </w:p>
    <w:p w:rsidR="003160E1" w:rsidRDefault="003160E1" w:rsidP="003160E1">
      <w:pPr>
        <w:pStyle w:val="Akapitzlist"/>
        <w:spacing w:before="240" w:after="240"/>
        <w:ind w:left="501"/>
        <w:rPr>
          <w:b/>
          <w:kern w:val="24"/>
        </w:rPr>
      </w:pPr>
    </w:p>
    <w:p w:rsidR="00A73AEA" w:rsidRDefault="00A73AEA" w:rsidP="00A73AEA">
      <w:pPr>
        <w:pStyle w:val="Akapitzlist"/>
        <w:numPr>
          <w:ilvl w:val="0"/>
          <w:numId w:val="1"/>
        </w:numPr>
        <w:spacing w:before="240" w:after="240"/>
        <w:rPr>
          <w:b/>
          <w:kern w:val="24"/>
        </w:rPr>
      </w:pPr>
      <w:r w:rsidRPr="00A73AEA">
        <w:rPr>
          <w:b/>
          <w:kern w:val="24"/>
        </w:rPr>
        <w:t xml:space="preserve">Czy w przypadku dokonywania zmian w umowie o pracę ( za porozumieniem stron ) dyrektor szkoły przygotowuje aneks do umowy czy porozumienie zmieniające ? </w:t>
      </w:r>
    </w:p>
    <w:p w:rsidR="00A73AEA" w:rsidRDefault="00A73AEA" w:rsidP="00A73AEA">
      <w:pPr>
        <w:spacing w:before="240" w:after="240"/>
        <w:rPr>
          <w:kern w:val="24"/>
        </w:rPr>
      </w:pPr>
      <w:r>
        <w:rPr>
          <w:kern w:val="24"/>
        </w:rPr>
        <w:t xml:space="preserve">Dokonując zmian w umowie o pracę dyrektor przygotowuje porozumienie zmieniające. W dokumencie dokładnie określa się w których  paragrafach czy  punktach  umowy o pracę wprowadza się zmiany i jak te zmiany brzmią. </w:t>
      </w:r>
    </w:p>
    <w:p w:rsidR="00A73AEA" w:rsidRDefault="00234D8C" w:rsidP="00A73AEA">
      <w:pPr>
        <w:pStyle w:val="Akapitzlist"/>
        <w:numPr>
          <w:ilvl w:val="0"/>
          <w:numId w:val="1"/>
        </w:numPr>
        <w:spacing w:before="240" w:after="240"/>
        <w:rPr>
          <w:b/>
          <w:kern w:val="24"/>
        </w:rPr>
      </w:pPr>
      <w:r w:rsidRPr="00234D8C">
        <w:rPr>
          <w:b/>
          <w:kern w:val="24"/>
        </w:rPr>
        <w:t xml:space="preserve">Czy nauczycielowi można odmówić dodatku motywacyjnego? Od którego roku pracy taki dodatek przysługuje nauczycielowi? </w:t>
      </w:r>
    </w:p>
    <w:p w:rsidR="00234D8C" w:rsidRDefault="00234D8C" w:rsidP="00234D8C">
      <w:pPr>
        <w:pStyle w:val="Akapitzlist"/>
        <w:spacing w:before="240" w:after="240"/>
        <w:ind w:left="501"/>
        <w:rPr>
          <w:kern w:val="24"/>
        </w:rPr>
      </w:pPr>
      <w:r>
        <w:rPr>
          <w:kern w:val="24"/>
        </w:rPr>
        <w:t>Dodatek motywacyjny jest</w:t>
      </w:r>
      <w:r w:rsidR="00112D40">
        <w:rPr>
          <w:kern w:val="24"/>
        </w:rPr>
        <w:t xml:space="preserve"> dodatkiem uznaniowym i jest </w:t>
      </w:r>
      <w:r>
        <w:rPr>
          <w:kern w:val="24"/>
        </w:rPr>
        <w:t xml:space="preserve"> przyznawany nauczycielowi za osiągnięcia wykraczające poza obowiązki służbowe oraz jakość jego pracy. W szkołach mogą  funkcjonować Regulaminy dodatku motywacyjnego , które określają konkretnie za </w:t>
      </w:r>
      <w:r w:rsidR="00112D40">
        <w:rPr>
          <w:kern w:val="24"/>
        </w:rPr>
        <w:t xml:space="preserve">co przyznawany jest w/w dodatek, okres na jaki przyznawany jest dodatek itp. </w:t>
      </w:r>
    </w:p>
    <w:p w:rsidR="00234D8C" w:rsidRDefault="00234D8C" w:rsidP="00234D8C">
      <w:pPr>
        <w:pStyle w:val="Akapitzlist"/>
        <w:spacing w:before="240" w:after="240"/>
        <w:ind w:left="501"/>
        <w:rPr>
          <w:kern w:val="24"/>
        </w:rPr>
      </w:pPr>
      <w:r>
        <w:rPr>
          <w:kern w:val="24"/>
        </w:rPr>
        <w:t xml:space="preserve">Dodatek motywacyjny przyznaje dyrektor w wysokości i na okres określony regulaminem. </w:t>
      </w:r>
    </w:p>
    <w:p w:rsidR="00112D40" w:rsidRDefault="00234D8C" w:rsidP="00112D40">
      <w:pPr>
        <w:pStyle w:val="Akapitzlist"/>
        <w:spacing w:before="240" w:after="240"/>
        <w:ind w:left="501"/>
        <w:rPr>
          <w:kern w:val="24"/>
        </w:rPr>
      </w:pPr>
      <w:r>
        <w:rPr>
          <w:kern w:val="24"/>
        </w:rPr>
        <w:t xml:space="preserve">Należy zaznaczyć , iż dodatek motywacyjny nie jest stałym składnikiem wynagrodzenia nauczyciela i nie jest on roszczeniowy. Dyrektor szkoły przyznaje dodatek motywacyjny kierując się jakości pracy nauczyciela i może podjąć decyzję, że nie wszyscy nauczyciele otrzymają taki dodatek. </w:t>
      </w:r>
    </w:p>
    <w:p w:rsidR="00234D8C" w:rsidRPr="00112D40" w:rsidRDefault="00234D8C" w:rsidP="00112D40">
      <w:pPr>
        <w:pStyle w:val="Akapitzlist"/>
        <w:spacing w:before="240" w:after="240"/>
        <w:ind w:left="501"/>
        <w:rPr>
          <w:kern w:val="24"/>
        </w:rPr>
      </w:pPr>
      <w:r w:rsidRPr="00112D40">
        <w:rPr>
          <w:kern w:val="24"/>
        </w:rPr>
        <w:lastRenderedPageBreak/>
        <w:t>Dodatku motywacyjnego dyrektor nie może równo rozdzielić pomiędzy nauczycieli bo wtedy taki do</w:t>
      </w:r>
      <w:r w:rsidR="00112D40" w:rsidRPr="00112D40">
        <w:rPr>
          <w:kern w:val="24"/>
        </w:rPr>
        <w:t xml:space="preserve">datek straciłby sens. </w:t>
      </w:r>
    </w:p>
    <w:p w:rsidR="00112D40" w:rsidRDefault="00112D40" w:rsidP="00234D8C">
      <w:pPr>
        <w:pStyle w:val="Akapitzlist"/>
        <w:spacing w:before="240" w:after="240"/>
        <w:ind w:left="501"/>
        <w:rPr>
          <w:kern w:val="24"/>
        </w:rPr>
      </w:pPr>
      <w:r>
        <w:rPr>
          <w:kern w:val="24"/>
        </w:rPr>
        <w:t xml:space="preserve">Dodatek motywacyjny może być  przyznany nauczycielowi po czasie, w którym dyrektor będzie w stanie określić jakość pracy nauczyciela. Z tego też tytułu dodatku motywacyjnego nie przyznaje się nauczycielowi , który zaczyna pracę. </w:t>
      </w:r>
    </w:p>
    <w:p w:rsidR="00112D40" w:rsidRDefault="00112D40" w:rsidP="00234D8C">
      <w:pPr>
        <w:pStyle w:val="Akapitzlist"/>
        <w:spacing w:before="240" w:after="240"/>
        <w:ind w:left="501"/>
        <w:rPr>
          <w:kern w:val="24"/>
        </w:rPr>
      </w:pPr>
      <w:r>
        <w:rPr>
          <w:kern w:val="24"/>
        </w:rPr>
        <w:t xml:space="preserve">Nie ma przepisu który wskazywałby , konkretnie po jakim czasie  można przyznać nauczycielowi dodatek motywacyjny. </w:t>
      </w:r>
    </w:p>
    <w:p w:rsidR="00112D40" w:rsidRDefault="00112D40" w:rsidP="00234D8C">
      <w:pPr>
        <w:pStyle w:val="Akapitzlist"/>
        <w:spacing w:before="240" w:after="240"/>
        <w:ind w:left="501"/>
        <w:rPr>
          <w:kern w:val="24"/>
        </w:rPr>
      </w:pPr>
    </w:p>
    <w:p w:rsidR="00EE669F" w:rsidRDefault="00EE669F" w:rsidP="00112D40">
      <w:pPr>
        <w:pStyle w:val="Akapitzlist"/>
        <w:spacing w:before="240" w:after="240"/>
        <w:ind w:left="501"/>
        <w:rPr>
          <w:kern w:val="24"/>
        </w:rPr>
      </w:pPr>
    </w:p>
    <w:p w:rsidR="003160E1" w:rsidRDefault="003160E1" w:rsidP="003160E1">
      <w:pPr>
        <w:pStyle w:val="Akapitzlist"/>
        <w:numPr>
          <w:ilvl w:val="0"/>
          <w:numId w:val="1"/>
        </w:numPr>
        <w:spacing w:before="240" w:after="240"/>
        <w:rPr>
          <w:b/>
          <w:kern w:val="24"/>
        </w:rPr>
      </w:pPr>
      <w:r w:rsidRPr="00112D40">
        <w:rPr>
          <w:b/>
          <w:kern w:val="24"/>
        </w:rPr>
        <w:t>Czy nauczyciel fizyki ma kwalifikacje do nauczania matematyki w szkole podstawowej?</w:t>
      </w:r>
      <w:r>
        <w:rPr>
          <w:b/>
          <w:kern w:val="24"/>
        </w:rPr>
        <w:t xml:space="preserve"> Nauczyciel oprócz dyplomu ukończenia fizyki , specjalność nauczycielska posiada zbliżenie do nauczania matematyki w gimnazjum.</w:t>
      </w:r>
    </w:p>
    <w:p w:rsidR="003160E1" w:rsidRDefault="003160E1" w:rsidP="003160E1">
      <w:pPr>
        <w:pStyle w:val="Akapitzlist"/>
        <w:spacing w:before="240" w:after="240"/>
        <w:ind w:left="501"/>
        <w:rPr>
          <w:kern w:val="24"/>
        </w:rPr>
      </w:pPr>
      <w:r>
        <w:rPr>
          <w:kern w:val="24"/>
        </w:rPr>
        <w:t xml:space="preserve">Nauczyciel fizyki ma kwalifikacje do nauczania fizyki a nie matematyki. Zbliżenie, o którym mowa w pytaniu upoważniło nauczyciela do nauczania matematyki w gimnazjum. W roku 2019 szkoły tego typu przestaną istnieć, dlatego zbliżenie do nauczania matematyki w gimnazjum straci ważność. </w:t>
      </w:r>
    </w:p>
    <w:p w:rsidR="003160E1" w:rsidRDefault="003160E1" w:rsidP="003160E1">
      <w:pPr>
        <w:pStyle w:val="Akapitzlist"/>
        <w:spacing w:before="240" w:after="240"/>
        <w:ind w:left="501"/>
        <w:rPr>
          <w:kern w:val="24"/>
        </w:rPr>
      </w:pPr>
      <w:r>
        <w:rPr>
          <w:kern w:val="24"/>
        </w:rPr>
        <w:t xml:space="preserve">Trzeba jednak zaznaczyć, że jeżeli nauczyciel wykaże że studia na kierunku fizyka zawierały treści określone w podstawie programowej dla matematyki w szkole podstawowej to dyrektor szkoły może uznać , iż posiadana przez nauczyciela wiedza i umiejętności dają mu kwalifikacje  do nauczania matematyki w szkole podstawowej. </w:t>
      </w:r>
    </w:p>
    <w:p w:rsidR="00EE669F" w:rsidRPr="00DA2C48" w:rsidRDefault="00EE669F" w:rsidP="00EE669F">
      <w:pPr>
        <w:pStyle w:val="Akapitzlist"/>
        <w:numPr>
          <w:ilvl w:val="0"/>
          <w:numId w:val="1"/>
        </w:numPr>
        <w:spacing w:before="240" w:after="240"/>
        <w:rPr>
          <w:b/>
          <w:kern w:val="24"/>
        </w:rPr>
      </w:pPr>
      <w:r w:rsidRPr="00DA2C48">
        <w:rPr>
          <w:b/>
          <w:kern w:val="24"/>
        </w:rPr>
        <w:t xml:space="preserve">Jakie obowiązki ma rodzic dziecka niepełnosprawnego umysłowo w stopniu lekkim  , które w danym roku kalendarzowym </w:t>
      </w:r>
      <w:r w:rsidR="00DA2C48" w:rsidRPr="00DA2C48">
        <w:rPr>
          <w:b/>
          <w:kern w:val="24"/>
        </w:rPr>
        <w:t xml:space="preserve">( 2018 ) </w:t>
      </w:r>
      <w:r w:rsidRPr="00DA2C48">
        <w:rPr>
          <w:b/>
          <w:kern w:val="24"/>
        </w:rPr>
        <w:t xml:space="preserve">kończy 6 lat ? Dziecko aktualnie  chodzi do przedszkola prywatnego. </w:t>
      </w:r>
    </w:p>
    <w:p w:rsidR="00DA2C48" w:rsidRDefault="00DA2C48" w:rsidP="00DA2C48">
      <w:pPr>
        <w:pStyle w:val="Akapitzlist"/>
        <w:spacing w:before="240" w:after="240"/>
        <w:ind w:left="501"/>
        <w:rPr>
          <w:kern w:val="24"/>
        </w:rPr>
      </w:pPr>
      <w:r>
        <w:rPr>
          <w:kern w:val="24"/>
        </w:rPr>
        <w:t xml:space="preserve">Prawo stanowi, że wychowaniem  przedszkolnym obejmuje się dzieci do końca roku kalendarzowego w który kończą 7 lat. Jeżeli dziecko ma orzeczenie o potrzebie  kształcenia specjalnego wychowaniem przedszkolny może być objęte dziecko powyżej 7 lal aż do ukończenia 9 roku życia. </w:t>
      </w:r>
    </w:p>
    <w:p w:rsidR="00DA2C48" w:rsidRDefault="00DA2C48" w:rsidP="00DA2C48">
      <w:pPr>
        <w:pStyle w:val="Akapitzlist"/>
        <w:spacing w:before="240" w:after="240"/>
        <w:ind w:left="501"/>
        <w:rPr>
          <w:kern w:val="24"/>
        </w:rPr>
      </w:pPr>
      <w:r>
        <w:rPr>
          <w:kern w:val="24"/>
        </w:rPr>
        <w:t xml:space="preserve">W roku 2017/18 rodzice nie podejmują żadnych czynności związanych z obowiązkiem przygotowania przedszkolnego i obowiązkiem nauki. </w:t>
      </w:r>
    </w:p>
    <w:p w:rsidR="00DA2C48" w:rsidRDefault="00DA2C48" w:rsidP="00DA2C48">
      <w:pPr>
        <w:pStyle w:val="Akapitzlist"/>
        <w:spacing w:before="240" w:after="240"/>
        <w:ind w:left="501"/>
        <w:rPr>
          <w:kern w:val="24"/>
        </w:rPr>
      </w:pPr>
      <w:r>
        <w:rPr>
          <w:kern w:val="24"/>
        </w:rPr>
        <w:t xml:space="preserve">Dyrektor przedszkola zawiadamia dyrektora szkoły ( klasa 0 ) lub przedszkola o spełnianiu przez dziecko obowiązku przygotowania przedszkolnego. </w:t>
      </w:r>
    </w:p>
    <w:p w:rsidR="00DA2C48" w:rsidRDefault="00DA2C48" w:rsidP="00DA2C48">
      <w:pPr>
        <w:pStyle w:val="Akapitzlist"/>
        <w:spacing w:before="240" w:after="240"/>
        <w:ind w:left="501"/>
        <w:rPr>
          <w:kern w:val="24"/>
        </w:rPr>
      </w:pPr>
      <w:r>
        <w:rPr>
          <w:kern w:val="24"/>
        </w:rPr>
        <w:t xml:space="preserve">W roku 2018/19 rodzice dziecka składają do dyrektora szkoły macierzystej wniosek o odroczenie obowiązku szkolnego dołączając do niego Orzeczenie z PPP z którego wynika potrzeba odroczenia spełniania przez dziecko obowiązku szkolnego. </w:t>
      </w:r>
    </w:p>
    <w:p w:rsidR="00DA2C48" w:rsidRDefault="00DA2C48" w:rsidP="00DA2C48">
      <w:pPr>
        <w:pStyle w:val="Akapitzlist"/>
        <w:spacing w:before="240" w:after="240"/>
        <w:ind w:left="501"/>
        <w:rPr>
          <w:kern w:val="24"/>
        </w:rPr>
      </w:pPr>
      <w:r>
        <w:rPr>
          <w:kern w:val="24"/>
        </w:rPr>
        <w:t xml:space="preserve">Dyrektor szkoły macierzystej wydaje decyzję o odroczeniu dzieciaka na rok szkolny. Wniosek rodzice mogą ponawiać co roku aż do ukończenia przez dziecko 9 roku życia. </w:t>
      </w:r>
    </w:p>
    <w:p w:rsidR="00DA2C48" w:rsidRDefault="00DA2C48" w:rsidP="00DA2C48">
      <w:pPr>
        <w:pStyle w:val="Akapitzlist"/>
        <w:spacing w:before="240" w:after="240"/>
        <w:ind w:left="501"/>
        <w:rPr>
          <w:kern w:val="24"/>
        </w:rPr>
      </w:pPr>
      <w:r>
        <w:rPr>
          <w:kern w:val="24"/>
        </w:rPr>
        <w:t xml:space="preserve">W tym czasie dziecko przebywa w przedszkolu prywatnym lub innym wg uznania rodziców. </w:t>
      </w:r>
    </w:p>
    <w:p w:rsidR="00112D40" w:rsidRDefault="00112D40" w:rsidP="007378D4">
      <w:pPr>
        <w:pStyle w:val="Akapitzlist"/>
        <w:spacing w:before="240" w:after="240"/>
        <w:ind w:left="501"/>
        <w:jc w:val="both"/>
        <w:rPr>
          <w:rFonts w:eastAsia="Times New Roman" w:cstheme="minorHAnsi"/>
          <w:b/>
          <w:bCs/>
          <w:iCs/>
          <w:lang w:eastAsia="pl-PL"/>
        </w:rPr>
      </w:pPr>
    </w:p>
    <w:p w:rsidR="003160E1" w:rsidRPr="007378D4" w:rsidRDefault="003160E1" w:rsidP="007378D4">
      <w:pPr>
        <w:pStyle w:val="Akapitzlist"/>
        <w:spacing w:before="240" w:after="240"/>
        <w:ind w:left="501"/>
        <w:jc w:val="both"/>
        <w:rPr>
          <w:rFonts w:cstheme="minorHAnsi"/>
          <w:kern w:val="24"/>
        </w:rPr>
      </w:pPr>
    </w:p>
    <w:p w:rsidR="00234D8C" w:rsidRPr="007378D4" w:rsidRDefault="00234D8C" w:rsidP="007378D4">
      <w:pPr>
        <w:spacing w:before="240" w:after="240"/>
        <w:jc w:val="both"/>
        <w:rPr>
          <w:rFonts w:cstheme="minorHAnsi"/>
          <w:kern w:val="24"/>
        </w:rPr>
      </w:pPr>
    </w:p>
    <w:p w:rsidR="00A73AEA" w:rsidRPr="00A73AEA" w:rsidRDefault="00A73AEA" w:rsidP="00A73AEA">
      <w:pPr>
        <w:spacing w:before="240" w:after="240"/>
        <w:rPr>
          <w:kern w:val="24"/>
        </w:rPr>
      </w:pPr>
    </w:p>
    <w:p w:rsidR="009665BE" w:rsidRPr="00BD3DBA" w:rsidRDefault="009665BE" w:rsidP="001B63B6"/>
    <w:sectPr w:rsidR="009665BE" w:rsidRPr="00BD3DBA" w:rsidSect="008210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38EF"/>
    <w:multiLevelType w:val="hybridMultilevel"/>
    <w:tmpl w:val="11D2FAE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F165F5"/>
    <w:multiLevelType w:val="hybridMultilevel"/>
    <w:tmpl w:val="AB64C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544BF5"/>
    <w:multiLevelType w:val="hybridMultilevel"/>
    <w:tmpl w:val="6172E486"/>
    <w:lvl w:ilvl="0" w:tplc="9D485D48">
      <w:start w:val="1"/>
      <w:numFmt w:val="bullet"/>
      <w:lvlText w:val="-"/>
      <w:lvlJc w:val="left"/>
      <w:pPr>
        <w:tabs>
          <w:tab w:val="num" w:pos="720"/>
        </w:tabs>
        <w:ind w:left="720" w:hanging="360"/>
      </w:pPr>
      <w:rPr>
        <w:rFonts w:ascii="Times New Roman" w:hAnsi="Times New Roman" w:hint="default"/>
      </w:rPr>
    </w:lvl>
    <w:lvl w:ilvl="1" w:tplc="0ED20EAE" w:tentative="1">
      <w:start w:val="1"/>
      <w:numFmt w:val="bullet"/>
      <w:lvlText w:val="-"/>
      <w:lvlJc w:val="left"/>
      <w:pPr>
        <w:tabs>
          <w:tab w:val="num" w:pos="1440"/>
        </w:tabs>
        <w:ind w:left="1440" w:hanging="360"/>
      </w:pPr>
      <w:rPr>
        <w:rFonts w:ascii="Times New Roman" w:hAnsi="Times New Roman" w:hint="default"/>
      </w:rPr>
    </w:lvl>
    <w:lvl w:ilvl="2" w:tplc="76A8A88E" w:tentative="1">
      <w:start w:val="1"/>
      <w:numFmt w:val="bullet"/>
      <w:lvlText w:val="-"/>
      <w:lvlJc w:val="left"/>
      <w:pPr>
        <w:tabs>
          <w:tab w:val="num" w:pos="2160"/>
        </w:tabs>
        <w:ind w:left="2160" w:hanging="360"/>
      </w:pPr>
      <w:rPr>
        <w:rFonts w:ascii="Times New Roman" w:hAnsi="Times New Roman" w:hint="default"/>
      </w:rPr>
    </w:lvl>
    <w:lvl w:ilvl="3" w:tplc="F01CE46E" w:tentative="1">
      <w:start w:val="1"/>
      <w:numFmt w:val="bullet"/>
      <w:lvlText w:val="-"/>
      <w:lvlJc w:val="left"/>
      <w:pPr>
        <w:tabs>
          <w:tab w:val="num" w:pos="2880"/>
        </w:tabs>
        <w:ind w:left="2880" w:hanging="360"/>
      </w:pPr>
      <w:rPr>
        <w:rFonts w:ascii="Times New Roman" w:hAnsi="Times New Roman" w:hint="default"/>
      </w:rPr>
    </w:lvl>
    <w:lvl w:ilvl="4" w:tplc="FA6463DA" w:tentative="1">
      <w:start w:val="1"/>
      <w:numFmt w:val="bullet"/>
      <w:lvlText w:val="-"/>
      <w:lvlJc w:val="left"/>
      <w:pPr>
        <w:tabs>
          <w:tab w:val="num" w:pos="3600"/>
        </w:tabs>
        <w:ind w:left="3600" w:hanging="360"/>
      </w:pPr>
      <w:rPr>
        <w:rFonts w:ascii="Times New Roman" w:hAnsi="Times New Roman" w:hint="default"/>
      </w:rPr>
    </w:lvl>
    <w:lvl w:ilvl="5" w:tplc="303CD03E" w:tentative="1">
      <w:start w:val="1"/>
      <w:numFmt w:val="bullet"/>
      <w:lvlText w:val="-"/>
      <w:lvlJc w:val="left"/>
      <w:pPr>
        <w:tabs>
          <w:tab w:val="num" w:pos="4320"/>
        </w:tabs>
        <w:ind w:left="4320" w:hanging="360"/>
      </w:pPr>
      <w:rPr>
        <w:rFonts w:ascii="Times New Roman" w:hAnsi="Times New Roman" w:hint="default"/>
      </w:rPr>
    </w:lvl>
    <w:lvl w:ilvl="6" w:tplc="887429E2" w:tentative="1">
      <w:start w:val="1"/>
      <w:numFmt w:val="bullet"/>
      <w:lvlText w:val="-"/>
      <w:lvlJc w:val="left"/>
      <w:pPr>
        <w:tabs>
          <w:tab w:val="num" w:pos="5040"/>
        </w:tabs>
        <w:ind w:left="5040" w:hanging="360"/>
      </w:pPr>
      <w:rPr>
        <w:rFonts w:ascii="Times New Roman" w:hAnsi="Times New Roman" w:hint="default"/>
      </w:rPr>
    </w:lvl>
    <w:lvl w:ilvl="7" w:tplc="3B2C72B0" w:tentative="1">
      <w:start w:val="1"/>
      <w:numFmt w:val="bullet"/>
      <w:lvlText w:val="-"/>
      <w:lvlJc w:val="left"/>
      <w:pPr>
        <w:tabs>
          <w:tab w:val="num" w:pos="5760"/>
        </w:tabs>
        <w:ind w:left="5760" w:hanging="360"/>
      </w:pPr>
      <w:rPr>
        <w:rFonts w:ascii="Times New Roman" w:hAnsi="Times New Roman" w:hint="default"/>
      </w:rPr>
    </w:lvl>
    <w:lvl w:ilvl="8" w:tplc="67CC879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2F56E86"/>
    <w:multiLevelType w:val="hybridMultilevel"/>
    <w:tmpl w:val="599AC134"/>
    <w:lvl w:ilvl="0" w:tplc="EF32EC50">
      <w:start w:val="1"/>
      <w:numFmt w:val="decimal"/>
      <w:lvlText w:val="%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
    <w:nsid w:val="46C41497"/>
    <w:multiLevelType w:val="hybridMultilevel"/>
    <w:tmpl w:val="714CD03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E03B1"/>
    <w:rsid w:val="000940A6"/>
    <w:rsid w:val="000C57A2"/>
    <w:rsid w:val="00112D40"/>
    <w:rsid w:val="00122615"/>
    <w:rsid w:val="00135A6D"/>
    <w:rsid w:val="001B63B6"/>
    <w:rsid w:val="00234D8C"/>
    <w:rsid w:val="00256F4F"/>
    <w:rsid w:val="00261850"/>
    <w:rsid w:val="003160E1"/>
    <w:rsid w:val="00342C77"/>
    <w:rsid w:val="004E03B1"/>
    <w:rsid w:val="005D0AFF"/>
    <w:rsid w:val="006367B8"/>
    <w:rsid w:val="00670D49"/>
    <w:rsid w:val="007378D4"/>
    <w:rsid w:val="00821037"/>
    <w:rsid w:val="00823B31"/>
    <w:rsid w:val="008E7F7C"/>
    <w:rsid w:val="00921F53"/>
    <w:rsid w:val="009244E9"/>
    <w:rsid w:val="009665BE"/>
    <w:rsid w:val="0098354C"/>
    <w:rsid w:val="009A663D"/>
    <w:rsid w:val="00A73AEA"/>
    <w:rsid w:val="00BC39EE"/>
    <w:rsid w:val="00BD3DBA"/>
    <w:rsid w:val="00CF2827"/>
    <w:rsid w:val="00DA2C48"/>
    <w:rsid w:val="00EE669F"/>
    <w:rsid w:val="00FA44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037"/>
  </w:style>
  <w:style w:type="paragraph" w:styleId="Nagwek4">
    <w:name w:val="heading 4"/>
    <w:basedOn w:val="Normalny"/>
    <w:next w:val="Normalny"/>
    <w:link w:val="Nagwek4Znak"/>
    <w:uiPriority w:val="9"/>
    <w:unhideWhenUsed/>
    <w:qFormat/>
    <w:rsid w:val="008E7F7C"/>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que">
    <w:name w:val="que"/>
    <w:basedOn w:val="Normalny"/>
    <w:rsid w:val="004E03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rsid w:val="004E03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E03B1"/>
    <w:rPr>
      <w:color w:val="0000FF"/>
      <w:u w:val="single"/>
    </w:rPr>
  </w:style>
  <w:style w:type="paragraph" w:styleId="Akapitzlist">
    <w:name w:val="List Paragraph"/>
    <w:basedOn w:val="Normalny"/>
    <w:uiPriority w:val="34"/>
    <w:qFormat/>
    <w:rsid w:val="00256F4F"/>
    <w:pPr>
      <w:ind w:left="720"/>
      <w:contextualSpacing/>
    </w:pPr>
  </w:style>
  <w:style w:type="character" w:customStyle="1" w:styleId="Nagwek4Znak">
    <w:name w:val="Nagłówek 4 Znak"/>
    <w:basedOn w:val="Domylnaczcionkaakapitu"/>
    <w:link w:val="Nagwek4"/>
    <w:uiPriority w:val="9"/>
    <w:rsid w:val="008E7F7C"/>
    <w:rPr>
      <w:rFonts w:ascii="Cambria" w:eastAsia="Times New Roman" w:hAnsi="Cambria" w:cs="Times New Roman"/>
      <w:i/>
      <w:iCs/>
      <w:color w:val="4F81BD"/>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481385622">
      <w:bodyDiv w:val="1"/>
      <w:marLeft w:val="0"/>
      <w:marRight w:val="0"/>
      <w:marTop w:val="0"/>
      <w:marBottom w:val="0"/>
      <w:divBdr>
        <w:top w:val="none" w:sz="0" w:space="0" w:color="auto"/>
        <w:left w:val="none" w:sz="0" w:space="0" w:color="auto"/>
        <w:bottom w:val="none" w:sz="0" w:space="0" w:color="auto"/>
        <w:right w:val="none" w:sz="0" w:space="0" w:color="auto"/>
      </w:divBdr>
      <w:divsChild>
        <w:div w:id="1308361136">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5-07-2017&amp;qplikid=1" TargetMode="External"/><Relationship Id="rId13" Type="http://schemas.openxmlformats.org/officeDocument/2006/relationships/hyperlink" Target="http://www.prawo.vulcan.edu.pl/przegdok.asp?qdatprz=26-07-2017&amp;qplikid=1174" TargetMode="External"/><Relationship Id="rId18" Type="http://schemas.openxmlformats.org/officeDocument/2006/relationships/hyperlink" Target="http://www.prawo.vulcan.edu.pl/przegdok.asp?qdatprz=26-07-2017&amp;qplikid=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awo.vulcan.edu.pl/przegdok.asp?qdatprz=26-07-2017&amp;qplikid=2" TargetMode="External"/><Relationship Id="rId7" Type="http://schemas.openxmlformats.org/officeDocument/2006/relationships/hyperlink" Target="http://www.prawo.vulcan.edu.pl/przegdok.asp?qdatprz=25-07-2017&amp;qplikid=1" TargetMode="External"/><Relationship Id="rId12" Type="http://schemas.openxmlformats.org/officeDocument/2006/relationships/hyperlink" Target="http://www.prawo.vulcan.edu.pl/przegdok.asp?qdatprz=25-07-2017&amp;qplikid=1" TargetMode="External"/><Relationship Id="rId17" Type="http://schemas.openxmlformats.org/officeDocument/2006/relationships/hyperlink" Target="http://www.prawo.vulcan.edu.pl/przegdok.asp?qdatprz=26-07-2017&amp;qplikid=2" TargetMode="External"/><Relationship Id="rId25" Type="http://schemas.openxmlformats.org/officeDocument/2006/relationships/hyperlink" Target="http://www.prawo.vulcan.edu.pl/przegdok.asp?qdatprz=03-11-2017&amp;qplikid=5" TargetMode="External"/><Relationship Id="rId2" Type="http://schemas.openxmlformats.org/officeDocument/2006/relationships/styles" Target="styles.xml"/><Relationship Id="rId16" Type="http://schemas.openxmlformats.org/officeDocument/2006/relationships/hyperlink" Target="http://www.prawo.vulcan.edu.pl/przegdok.asp?qdatprz=26-07-2017&amp;qplikid=415" TargetMode="External"/><Relationship Id="rId20" Type="http://schemas.openxmlformats.org/officeDocument/2006/relationships/hyperlink" Target="http://www.prawo.vulcan.edu.pl/przegdok.asp?qdatprz=26-07-2017&amp;qplikid=2" TargetMode="External"/><Relationship Id="rId1" Type="http://schemas.openxmlformats.org/officeDocument/2006/relationships/numbering" Target="numbering.xml"/><Relationship Id="rId6" Type="http://schemas.openxmlformats.org/officeDocument/2006/relationships/hyperlink" Target="http://www.prawo.vulcan.edu.pl/przegdok.asp?qdatprz=25-07-2017&amp;qplikid=1" TargetMode="External"/><Relationship Id="rId11" Type="http://schemas.openxmlformats.org/officeDocument/2006/relationships/hyperlink" Target="http://www.prawo.vulcan.edu.pl/przegdok.asp?qdatprz=25-07-2017&amp;qplikid=1" TargetMode="External"/><Relationship Id="rId24" Type="http://schemas.openxmlformats.org/officeDocument/2006/relationships/hyperlink" Target="http://www.prawo.vulcan.edu.pl/przegdok.asp?qdatprz=03-11-2017&amp;qplikid=18" TargetMode="External"/><Relationship Id="rId5" Type="http://schemas.openxmlformats.org/officeDocument/2006/relationships/hyperlink" Target="http://www.prawo.vulcan.edu.pl/przegdok.asp?qdatprz=25-07-2017&amp;qplikid=52" TargetMode="External"/><Relationship Id="rId15" Type="http://schemas.openxmlformats.org/officeDocument/2006/relationships/hyperlink" Target="http://www.prawo.vulcan.edu.pl/przegdok.asp?qdatprz=26-07-2017&amp;qplikid=415" TargetMode="External"/><Relationship Id="rId23" Type="http://schemas.openxmlformats.org/officeDocument/2006/relationships/hyperlink" Target="http://www.prawo.vulcan.edu.pl/przegdok.asp?qdatprz=03-11-2017&amp;qplikid=18" TargetMode="External"/><Relationship Id="rId10" Type="http://schemas.openxmlformats.org/officeDocument/2006/relationships/hyperlink" Target="http://www.prawo.vulcan.edu.pl/przegdok.asp?qdatprz=25-07-2017&amp;qplikid=1" TargetMode="External"/><Relationship Id="rId19" Type="http://schemas.openxmlformats.org/officeDocument/2006/relationships/hyperlink" Target="http://www.prawo.vulcan.edu.pl/przegdok.asp?qdatprz=26-07-2017&amp;qplikid=112" TargetMode="External"/><Relationship Id="rId4" Type="http://schemas.openxmlformats.org/officeDocument/2006/relationships/webSettings" Target="webSettings.xml"/><Relationship Id="rId9" Type="http://schemas.openxmlformats.org/officeDocument/2006/relationships/hyperlink" Target="http://www.prawo.vulcan.edu.pl/przegdok.asp?qdatprz=25-07-2017&amp;qplikid=1" TargetMode="External"/><Relationship Id="rId14" Type="http://schemas.openxmlformats.org/officeDocument/2006/relationships/hyperlink" Target="http://www.prawo.vulcan.edu.pl/przegdok.asp?qdatprz=26-07-2017&amp;qplikid=1" TargetMode="External"/><Relationship Id="rId22" Type="http://schemas.openxmlformats.org/officeDocument/2006/relationships/hyperlink" Target="http://www.prawo.vulcan.edu.pl/przegdok.asp?qdatprz=26-07-2017&amp;qplikid=2"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5039</Words>
  <Characters>30235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AGNIESZKA</cp:lastModifiedBy>
  <cp:revision>2</cp:revision>
  <dcterms:created xsi:type="dcterms:W3CDTF">2018-03-28T11:48:00Z</dcterms:created>
  <dcterms:modified xsi:type="dcterms:W3CDTF">2018-03-28T11:48:00Z</dcterms:modified>
</cp:coreProperties>
</file>